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7A7" w:rsidRPr="00B20732" w:rsidRDefault="000217A7" w:rsidP="009038BB">
      <w:pPr>
        <w:ind w:firstLine="883"/>
        <w:jc w:val="center"/>
        <w:rPr>
          <w:rFonts w:asciiTheme="minorEastAsia" w:eastAsiaTheme="minorEastAsia" w:hAnsiTheme="minorEastAsia"/>
          <w:b/>
          <w:sz w:val="44"/>
          <w:szCs w:val="44"/>
          <w:lang w:val="fr-FR"/>
        </w:rPr>
      </w:pPr>
      <w:r w:rsidRPr="00B20732">
        <w:rPr>
          <w:rFonts w:asciiTheme="minorEastAsia" w:eastAsiaTheme="minorEastAsia" w:hAnsiTheme="minorEastAsia" w:hint="eastAsia"/>
          <w:b/>
          <w:sz w:val="44"/>
          <w:szCs w:val="44"/>
        </w:rPr>
        <w:t>《康复评定技术》操作规范</w:t>
      </w:r>
    </w:p>
    <w:p w:rsidR="000217A7" w:rsidRPr="00B20732" w:rsidRDefault="000217A7" w:rsidP="009038BB">
      <w:pPr>
        <w:ind w:firstLine="883"/>
        <w:jc w:val="center"/>
        <w:rPr>
          <w:rFonts w:asciiTheme="minorEastAsia" w:eastAsiaTheme="minorEastAsia" w:hAnsiTheme="minorEastAsia"/>
          <w:sz w:val="44"/>
          <w:szCs w:val="44"/>
          <w:lang w:val="fr-FR"/>
        </w:rPr>
      </w:pPr>
      <w:r w:rsidRPr="00B20732">
        <w:rPr>
          <w:rFonts w:asciiTheme="minorEastAsia" w:eastAsiaTheme="minorEastAsia" w:hAnsiTheme="minorEastAsia"/>
          <w:b/>
          <w:sz w:val="44"/>
          <w:szCs w:val="44"/>
          <w:lang w:val="fr-FR"/>
        </w:rPr>
        <w:t>Rehabilitation Evaluation Routine</w:t>
      </w:r>
    </w:p>
    <w:p w:rsidR="000217A7" w:rsidRPr="00B20732" w:rsidRDefault="000217A7" w:rsidP="008F4871">
      <w:pPr>
        <w:ind w:firstLine="883"/>
        <w:jc w:val="center"/>
        <w:rPr>
          <w:rFonts w:asciiTheme="minorEastAsia" w:eastAsiaTheme="minorEastAsia" w:hAnsiTheme="minorEastAsia"/>
          <w:b/>
          <w:sz w:val="44"/>
          <w:szCs w:val="44"/>
        </w:rPr>
      </w:pPr>
      <w:r w:rsidRPr="00B20732">
        <w:rPr>
          <w:rFonts w:asciiTheme="minorEastAsia" w:eastAsiaTheme="minorEastAsia" w:hAnsiTheme="minorEastAsia" w:hint="eastAsia"/>
          <w:b/>
          <w:sz w:val="44"/>
          <w:szCs w:val="44"/>
        </w:rPr>
        <w:t>目</w:t>
      </w:r>
      <w:r w:rsidRPr="00B20732">
        <w:rPr>
          <w:rFonts w:asciiTheme="minorEastAsia" w:eastAsiaTheme="minorEastAsia" w:hAnsiTheme="minorEastAsia"/>
          <w:b/>
          <w:sz w:val="44"/>
          <w:szCs w:val="44"/>
        </w:rPr>
        <w:t xml:space="preserve">   </w:t>
      </w:r>
      <w:r w:rsidRPr="00B20732">
        <w:rPr>
          <w:rFonts w:asciiTheme="minorEastAsia" w:eastAsiaTheme="minorEastAsia" w:hAnsiTheme="minorEastAsia" w:hint="eastAsia"/>
          <w:b/>
          <w:sz w:val="44"/>
          <w:szCs w:val="44"/>
        </w:rPr>
        <w:t>录</w:t>
      </w:r>
    </w:p>
    <w:p w:rsidR="000217A7" w:rsidRPr="00B20732" w:rsidRDefault="004E36E6" w:rsidP="005E3B92">
      <w:pPr>
        <w:pStyle w:val="10"/>
        <w:tabs>
          <w:tab w:val="right" w:leader="dot" w:pos="8296"/>
        </w:tabs>
        <w:ind w:firstLine="480"/>
        <w:rPr>
          <w:rFonts w:asciiTheme="minorEastAsia" w:eastAsiaTheme="minorEastAsia" w:hAnsiTheme="minorEastAsia"/>
          <w:noProof/>
          <w:sz w:val="21"/>
          <w:szCs w:val="22"/>
        </w:rPr>
      </w:pPr>
      <w:r w:rsidRPr="00B20732">
        <w:rPr>
          <w:rFonts w:asciiTheme="minorEastAsia" w:eastAsiaTheme="minorEastAsia" w:hAnsiTheme="minorEastAsia"/>
        </w:rPr>
        <w:fldChar w:fldCharType="begin"/>
      </w:r>
      <w:r w:rsidR="000217A7" w:rsidRPr="00B20732">
        <w:rPr>
          <w:rFonts w:asciiTheme="minorEastAsia" w:eastAsiaTheme="minorEastAsia" w:hAnsiTheme="minorEastAsia"/>
        </w:rPr>
        <w:instrText xml:space="preserve"> TOC \o "1-3" \h \z \u </w:instrText>
      </w:r>
      <w:r w:rsidRPr="00B20732">
        <w:rPr>
          <w:rFonts w:asciiTheme="minorEastAsia" w:eastAsiaTheme="minorEastAsia" w:hAnsiTheme="minorEastAsia"/>
        </w:rPr>
        <w:fldChar w:fldCharType="separate"/>
      </w:r>
      <w:hyperlink w:anchor="_Toc308859057" w:history="1">
        <w:r w:rsidR="000217A7" w:rsidRPr="00B20732">
          <w:rPr>
            <w:rStyle w:val="a3"/>
            <w:rFonts w:asciiTheme="minorEastAsia" w:eastAsiaTheme="minorEastAsia" w:hAnsiTheme="minorEastAsia" w:hint="eastAsia"/>
            <w:noProof/>
          </w:rPr>
          <w:t>一、姿势评定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_Toc308859057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Pr="00B20732">
          <w:rPr>
            <w:rFonts w:asciiTheme="minorEastAsia" w:eastAsiaTheme="minorEastAsia" w:hAnsiTheme="minorEastAsia"/>
            <w:noProof/>
            <w:webHidden/>
          </w:rPr>
          <w:fldChar w:fldCharType="end"/>
        </w:r>
      </w:hyperlink>
    </w:p>
    <w:p w:rsidR="000217A7" w:rsidRPr="00B20732" w:rsidRDefault="00B20732" w:rsidP="00B20732">
      <w:pPr>
        <w:pStyle w:val="20"/>
        <w:tabs>
          <w:tab w:val="right" w:leader="dot" w:pos="8296"/>
        </w:tabs>
        <w:ind w:leftChars="0" w:left="0" w:firstLineChars="0" w:firstLine="0"/>
        <w:rPr>
          <w:rFonts w:asciiTheme="minorEastAsia" w:eastAsiaTheme="minorEastAsia" w:hAnsiTheme="minorEastAsia"/>
          <w:noProof/>
          <w:sz w:val="21"/>
          <w:szCs w:val="22"/>
        </w:rPr>
      </w:pPr>
      <w:r>
        <w:rPr>
          <w:rFonts w:asciiTheme="minorEastAsia" w:eastAsiaTheme="minorEastAsia" w:hAnsiTheme="minorEastAsia" w:hint="eastAsia"/>
        </w:rPr>
        <w:t xml:space="preserve">   </w:t>
      </w:r>
      <w:hyperlink w:anchor="_Toc308859058" w:history="1">
        <w:r w:rsidR="000217A7" w:rsidRPr="00B20732">
          <w:rPr>
            <w:rStyle w:val="a3"/>
            <w:rFonts w:asciiTheme="minorEastAsia" w:eastAsiaTheme="minorEastAsia" w:hAnsiTheme="minorEastAsia" w:hint="eastAsia"/>
            <w:noProof/>
          </w:rPr>
          <w:t>（一）目测法</w:t>
        </w:r>
        <w:r w:rsidR="000217A7" w:rsidRPr="00B20732">
          <w:rPr>
            <w:rFonts w:asciiTheme="minorEastAsia" w:eastAsiaTheme="minorEastAsia" w:hAnsiTheme="minorEastAsia"/>
            <w:noProof/>
            <w:webHidden/>
          </w:rPr>
          <w:tab/>
        </w:r>
        <w:r w:rsidR="004E36E6"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_Toc308859058 \h </w:instrText>
        </w:r>
        <w:r w:rsidR="004E36E6" w:rsidRPr="00B20732">
          <w:rPr>
            <w:rFonts w:asciiTheme="minorEastAsia" w:eastAsiaTheme="minorEastAsia" w:hAnsiTheme="minorEastAsia"/>
            <w:noProof/>
            <w:webHidden/>
          </w:rPr>
        </w:r>
        <w:r w:rsidR="004E36E6"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004E36E6"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59"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_Toc308859059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0"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1"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2"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3"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64" w:history="1">
        <w:r w:rsidR="000217A7" w:rsidRPr="00B20732">
          <w:rPr>
            <w:rStyle w:val="a3"/>
            <w:rFonts w:asciiTheme="minorEastAsia" w:eastAsiaTheme="minorEastAsia" w:hAnsiTheme="minorEastAsia" w:hint="eastAsia"/>
            <w:noProof/>
          </w:rPr>
          <w:t>（二）铅垂线测量法</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5"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6"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7"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8"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69"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_Toc308859069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70" w:history="1">
        <w:r w:rsidR="000217A7" w:rsidRPr="00B20732">
          <w:rPr>
            <w:rStyle w:val="a3"/>
            <w:rFonts w:asciiTheme="minorEastAsia" w:eastAsiaTheme="minorEastAsia" w:hAnsiTheme="minorEastAsia" w:hint="eastAsia"/>
            <w:noProof/>
          </w:rPr>
          <w:t>（三）放射学评定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1"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2"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3"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4"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5"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76" w:history="1">
        <w:r w:rsidR="000217A7" w:rsidRPr="00B20732">
          <w:rPr>
            <w:rStyle w:val="a3"/>
            <w:rFonts w:asciiTheme="minorEastAsia" w:eastAsiaTheme="minorEastAsia" w:hAnsiTheme="minorEastAsia" w:hint="eastAsia"/>
            <w:noProof/>
          </w:rPr>
          <w:t>二、人体测量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7"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8"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79"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_Toc308859079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6</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0"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6</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1"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6</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82" w:history="1">
        <w:r w:rsidR="000217A7" w:rsidRPr="00B20732">
          <w:rPr>
            <w:rStyle w:val="a3"/>
            <w:rFonts w:asciiTheme="minorEastAsia" w:eastAsiaTheme="minorEastAsia" w:hAnsiTheme="minorEastAsia" w:hint="eastAsia"/>
            <w:noProof/>
          </w:rPr>
          <w:t>三、关节活动范围测定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3"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4"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5"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6"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87"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10</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88" w:history="1">
        <w:r w:rsidR="000217A7" w:rsidRPr="00B20732">
          <w:rPr>
            <w:rStyle w:val="a3"/>
            <w:rFonts w:asciiTheme="minorEastAsia" w:eastAsiaTheme="minorEastAsia" w:hAnsiTheme="minorEastAsia" w:hint="eastAsia"/>
            <w:noProof/>
          </w:rPr>
          <w:t>四、肌力评定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12</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89" w:history="1">
        <w:r w:rsidR="000217A7" w:rsidRPr="00B20732">
          <w:rPr>
            <w:rStyle w:val="a3"/>
            <w:rFonts w:asciiTheme="minorEastAsia" w:eastAsiaTheme="minorEastAsia" w:hAnsiTheme="minorEastAsia" w:hint="eastAsia"/>
            <w:noProof/>
          </w:rPr>
          <w:t>（一）手法肌力检查</w:t>
        </w:r>
        <w:r w:rsidR="000217A7" w:rsidRPr="00B20732">
          <w:rPr>
            <w:rStyle w:val="a3"/>
            <w:rFonts w:asciiTheme="minorEastAsia" w:eastAsiaTheme="minorEastAsia" w:hAnsiTheme="minorEastAsia"/>
            <w:noProof/>
          </w:rPr>
          <w:t>(manual muscle test</w:t>
        </w:r>
        <w:r w:rsidR="000217A7" w:rsidRPr="00B20732">
          <w:rPr>
            <w:rStyle w:val="a3"/>
            <w:rFonts w:asciiTheme="minorEastAsia" w:eastAsiaTheme="minorEastAsia" w:hAnsiTheme="minorEastAsia" w:hint="eastAsia"/>
            <w:noProof/>
          </w:rPr>
          <w:t>，</w:t>
        </w:r>
        <w:r w:rsidR="000217A7" w:rsidRPr="00B20732">
          <w:rPr>
            <w:rStyle w:val="a3"/>
            <w:rFonts w:asciiTheme="minorEastAsia" w:eastAsiaTheme="minorEastAsia" w:hAnsiTheme="minorEastAsia"/>
            <w:noProof/>
          </w:rPr>
          <w:t>MMT)</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_Toc308859089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0"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1"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2"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3"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4"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18</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095" w:history="1">
        <w:r w:rsidR="000217A7" w:rsidRPr="00B20732">
          <w:rPr>
            <w:rStyle w:val="a3"/>
            <w:rFonts w:asciiTheme="minorEastAsia" w:eastAsiaTheme="minorEastAsia" w:hAnsiTheme="minorEastAsia" w:hint="eastAsia"/>
            <w:noProof/>
          </w:rPr>
          <w:t>（二）等长肌力测定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6"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7"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8"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099"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_Toc308859099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0"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19</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01" w:history="1">
        <w:r w:rsidR="000217A7" w:rsidRPr="00B20732">
          <w:rPr>
            <w:rStyle w:val="a3"/>
            <w:rFonts w:asciiTheme="minorEastAsia" w:eastAsiaTheme="minorEastAsia" w:hAnsiTheme="minorEastAsia" w:hint="eastAsia"/>
            <w:noProof/>
          </w:rPr>
          <w:t>（三）等速肌力测试</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2"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3"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4"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5"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6"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21</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07" w:history="1">
        <w:r w:rsidR="000217A7" w:rsidRPr="00B20732">
          <w:rPr>
            <w:rStyle w:val="a3"/>
            <w:rFonts w:asciiTheme="minorEastAsia" w:eastAsiaTheme="minorEastAsia" w:hAnsiTheme="minorEastAsia" w:hint="eastAsia"/>
            <w:noProof/>
          </w:rPr>
          <w:t>五、痉挛与肌张力评定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8"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09"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_Toc308859109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0"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1"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2"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24</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13" w:history="1">
        <w:r w:rsidR="000217A7" w:rsidRPr="00B20732">
          <w:rPr>
            <w:rStyle w:val="a3"/>
            <w:rFonts w:asciiTheme="minorEastAsia" w:eastAsiaTheme="minorEastAsia" w:hAnsiTheme="minorEastAsia" w:hint="eastAsia"/>
            <w:noProof/>
          </w:rPr>
          <w:t>六、感觉评定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4"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5"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6"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26</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7"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18"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27</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19" w:history="1">
        <w:r w:rsidR="000217A7" w:rsidRPr="00B20732">
          <w:rPr>
            <w:rStyle w:val="a3"/>
            <w:rFonts w:asciiTheme="minorEastAsia" w:eastAsiaTheme="minorEastAsia" w:hAnsiTheme="minorEastAsia" w:hint="eastAsia"/>
            <w:noProof/>
          </w:rPr>
          <w:t>七、平衡功能评定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_Toc308859119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28</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20" w:history="1">
        <w:r w:rsidR="000217A7" w:rsidRPr="00B20732">
          <w:rPr>
            <w:rStyle w:val="a3"/>
            <w:rFonts w:asciiTheme="minorEastAsia" w:eastAsiaTheme="minorEastAsia" w:hAnsiTheme="minorEastAsia" w:hint="eastAsia"/>
            <w:noProof/>
          </w:rPr>
          <w:t>（一）平衡反应检查</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1"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2"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3"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4"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5"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29</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26" w:history="1">
        <w:r w:rsidR="000217A7" w:rsidRPr="00B20732">
          <w:rPr>
            <w:rStyle w:val="a3"/>
            <w:rFonts w:asciiTheme="minorEastAsia" w:eastAsiaTheme="minorEastAsia" w:hAnsiTheme="minorEastAsia" w:hint="eastAsia"/>
            <w:noProof/>
          </w:rPr>
          <w:t>（二）</w:t>
        </w:r>
        <w:r w:rsidR="000217A7" w:rsidRPr="00B20732">
          <w:rPr>
            <w:rStyle w:val="a3"/>
            <w:rFonts w:asciiTheme="minorEastAsia" w:eastAsiaTheme="minorEastAsia" w:hAnsiTheme="minorEastAsia"/>
            <w:noProof/>
          </w:rPr>
          <w:t>Berg</w:t>
        </w:r>
        <w:r w:rsidR="000217A7" w:rsidRPr="00B20732">
          <w:rPr>
            <w:rStyle w:val="a3"/>
            <w:rFonts w:asciiTheme="minorEastAsia" w:eastAsiaTheme="minorEastAsia" w:hAnsiTheme="minorEastAsia" w:hint="eastAsia"/>
            <w:noProof/>
          </w:rPr>
          <w:t>平衡量表</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7"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8"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29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29"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_Toc308859129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0"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1"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32</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32" w:history="1">
        <w:r w:rsidR="000217A7" w:rsidRPr="00B20732">
          <w:rPr>
            <w:rStyle w:val="a3"/>
            <w:rFonts w:asciiTheme="minorEastAsia" w:eastAsiaTheme="minorEastAsia" w:hAnsiTheme="minorEastAsia" w:hint="eastAsia"/>
            <w:noProof/>
          </w:rPr>
          <w:t>（三）仪器评定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3"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4"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32</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5"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6"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7"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33</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38" w:history="1">
        <w:r w:rsidR="000217A7" w:rsidRPr="00B20732">
          <w:rPr>
            <w:rStyle w:val="a3"/>
            <w:rFonts w:asciiTheme="minorEastAsia" w:eastAsiaTheme="minorEastAsia" w:hAnsiTheme="minorEastAsia" w:hint="eastAsia"/>
            <w:noProof/>
          </w:rPr>
          <w:t>八、运动协调功能评定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39"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_Toc308859139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0"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34</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1"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2"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35</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43" w:history="1">
        <w:r w:rsidR="000217A7" w:rsidRPr="00B20732">
          <w:rPr>
            <w:rStyle w:val="a3"/>
            <w:rFonts w:asciiTheme="minorEastAsia" w:eastAsiaTheme="minorEastAsia" w:hAnsiTheme="minorEastAsia" w:hint="eastAsia"/>
            <w:noProof/>
          </w:rPr>
          <w:t>九、步态分析</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37</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44" w:history="1">
        <w:r w:rsidR="000217A7" w:rsidRPr="00B20732">
          <w:rPr>
            <w:rStyle w:val="a3"/>
            <w:rFonts w:asciiTheme="minorEastAsia" w:eastAsiaTheme="minorEastAsia" w:hAnsiTheme="minorEastAsia" w:hint="eastAsia"/>
            <w:noProof/>
          </w:rPr>
          <w:t>（一）目测法</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5"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6"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7"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8"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49"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_Toc308859149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38</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50" w:history="1">
        <w:r w:rsidR="000217A7" w:rsidRPr="00B20732">
          <w:rPr>
            <w:rStyle w:val="a3"/>
            <w:rFonts w:asciiTheme="minorEastAsia" w:eastAsiaTheme="minorEastAsia" w:hAnsiTheme="minorEastAsia" w:hint="eastAsia"/>
            <w:noProof/>
          </w:rPr>
          <w:t>（二）三维步态分析法</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1"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2"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39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3"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4"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40</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5"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40</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56" w:history="1">
        <w:r w:rsidR="000217A7" w:rsidRPr="00B20732">
          <w:rPr>
            <w:rStyle w:val="a3"/>
            <w:rFonts w:asciiTheme="minorEastAsia" w:eastAsiaTheme="minorEastAsia" w:hAnsiTheme="minorEastAsia" w:hint="eastAsia"/>
            <w:noProof/>
          </w:rPr>
          <w:t>十、日常生活活动能力评定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7"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8"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41</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59"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_Toc308859159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0"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43</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1"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43</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62" w:history="1">
        <w:r w:rsidR="000217A7" w:rsidRPr="00B20732">
          <w:rPr>
            <w:rStyle w:val="a3"/>
            <w:rFonts w:asciiTheme="minorEastAsia" w:eastAsiaTheme="minorEastAsia" w:hAnsiTheme="minorEastAsia" w:hint="eastAsia"/>
            <w:noProof/>
          </w:rPr>
          <w:t>十一、肌电图检查</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3"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4"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5"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6"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45</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67"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46</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68" w:history="1">
        <w:r w:rsidR="000217A7" w:rsidRPr="00B20732">
          <w:rPr>
            <w:rStyle w:val="a3"/>
            <w:rFonts w:asciiTheme="minorEastAsia" w:eastAsiaTheme="minorEastAsia" w:hAnsiTheme="minorEastAsia" w:hint="eastAsia"/>
            <w:noProof/>
          </w:rPr>
          <w:t>十二、疼痛评定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47</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69" w:history="1">
        <w:r w:rsidR="000217A7" w:rsidRPr="00B20732">
          <w:rPr>
            <w:rStyle w:val="a3"/>
            <w:rFonts w:asciiTheme="minorEastAsia" w:eastAsiaTheme="minorEastAsia" w:hAnsiTheme="minorEastAsia" w:hint="eastAsia"/>
            <w:noProof/>
          </w:rPr>
          <w:t>（一）疼痛部位的评定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_Toc308859169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0"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_Toc308859170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47</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1"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_Toc308859171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2"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_Toc308859172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3"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_Toc308859173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48</w:t>
        </w:r>
        <w:r w:rsidRPr="00B20732">
          <w:rPr>
            <w:rFonts w:asciiTheme="minorEastAsia" w:eastAsiaTheme="minorEastAsia" w:hAnsiTheme="minorEastAsia"/>
            <w:noProof/>
            <w:webHidden/>
          </w:rPr>
          <w:fldChar w:fldCharType="end"/>
        </w:r>
      </w:hyperlink>
    </w:p>
    <w:p w:rsidR="000217A7" w:rsidRPr="00B20732" w:rsidRDefault="004E36E6" w:rsidP="009038BB">
      <w:pPr>
        <w:pStyle w:val="10"/>
        <w:tabs>
          <w:tab w:val="right" w:leader="dot" w:pos="8296"/>
        </w:tabs>
        <w:ind w:firstLine="480"/>
        <w:rPr>
          <w:rFonts w:asciiTheme="minorEastAsia" w:eastAsiaTheme="minorEastAsia" w:hAnsiTheme="minorEastAsia"/>
          <w:noProof/>
          <w:sz w:val="21"/>
          <w:szCs w:val="22"/>
        </w:rPr>
      </w:pPr>
      <w:hyperlink w:anchor="_Toc308859174" w:history="1">
        <w:r w:rsidR="000217A7" w:rsidRPr="00B20732">
          <w:rPr>
            <w:rStyle w:val="a3"/>
            <w:rFonts w:asciiTheme="minorEastAsia" w:eastAsiaTheme="minorEastAsia" w:hAnsiTheme="minorEastAsia" w:hint="eastAsia"/>
            <w:noProof/>
          </w:rPr>
          <w:t>（二）疼痛强度评定</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_Toc308859174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5" w:history="1">
        <w:r w:rsidR="000217A7" w:rsidRPr="00B20732">
          <w:rPr>
            <w:rStyle w:val="a3"/>
            <w:rFonts w:asciiTheme="minorEastAsia" w:eastAsiaTheme="minorEastAsia" w:hAnsiTheme="minorEastAsia" w:hint="eastAsia"/>
            <w:noProof/>
          </w:rPr>
          <w:t>【仪器设备】</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_Toc308859175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6" w:history="1">
        <w:r w:rsidR="000217A7" w:rsidRPr="00B20732">
          <w:rPr>
            <w:rStyle w:val="a3"/>
            <w:rFonts w:asciiTheme="minorEastAsia" w:eastAsiaTheme="minorEastAsia" w:hAnsiTheme="minorEastAsia" w:hint="eastAsia"/>
            <w:noProof/>
          </w:rPr>
          <w:t>【操作程序】</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_Toc308859176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48</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7" w:history="1">
        <w:r w:rsidR="000217A7" w:rsidRPr="00B20732">
          <w:rPr>
            <w:rStyle w:val="a3"/>
            <w:rFonts w:asciiTheme="minorEastAsia" w:eastAsiaTheme="minorEastAsia" w:hAnsiTheme="minorEastAsia" w:hint="eastAsia"/>
            <w:noProof/>
          </w:rPr>
          <w:t>【适应证】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_Toc308859177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8" w:history="1">
        <w:r w:rsidR="000217A7" w:rsidRPr="00B20732">
          <w:rPr>
            <w:rStyle w:val="a3"/>
            <w:rFonts w:asciiTheme="minorEastAsia" w:eastAsiaTheme="minorEastAsia" w:hAnsiTheme="minorEastAsia" w:hint="eastAsia"/>
            <w:noProof/>
          </w:rPr>
          <w:t>【禁忌证】</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_Toc308859178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49</w:t>
        </w:r>
        <w:r w:rsidRPr="00B20732">
          <w:rPr>
            <w:rFonts w:asciiTheme="minorEastAsia" w:eastAsiaTheme="minorEastAsia" w:hAnsiTheme="minorEastAsia"/>
            <w:noProof/>
            <w:webHidden/>
          </w:rPr>
          <w:fldChar w:fldCharType="end"/>
        </w:r>
      </w:hyperlink>
    </w:p>
    <w:p w:rsidR="000217A7" w:rsidRPr="00B20732" w:rsidRDefault="004E36E6">
      <w:pPr>
        <w:pStyle w:val="31"/>
        <w:tabs>
          <w:tab w:val="right" w:leader="dot" w:pos="8296"/>
        </w:tabs>
        <w:rPr>
          <w:rFonts w:asciiTheme="minorEastAsia" w:eastAsiaTheme="minorEastAsia" w:hAnsiTheme="minorEastAsia"/>
          <w:noProof/>
          <w:kern w:val="2"/>
          <w:sz w:val="21"/>
        </w:rPr>
      </w:pPr>
      <w:hyperlink w:anchor="_Toc308859179" w:history="1">
        <w:r w:rsidR="000217A7" w:rsidRPr="00B20732">
          <w:rPr>
            <w:rStyle w:val="a3"/>
            <w:rFonts w:asciiTheme="minorEastAsia" w:eastAsiaTheme="minorEastAsia" w:hAnsiTheme="minorEastAsia" w:hint="eastAsia"/>
            <w:noProof/>
          </w:rPr>
          <w:t>【注意事项】</w:t>
        </w:r>
        <w:r w:rsidR="000217A7" w:rsidRPr="00B20732">
          <w:rPr>
            <w:rFonts w:asciiTheme="minorEastAsia" w:eastAsiaTheme="minorEastAsia" w:hAnsiTheme="minorEastAsia"/>
            <w:noProof/>
            <w:webHidden/>
          </w:rPr>
          <w:tab/>
        </w:r>
        <w:r w:rsidRPr="00B20732">
          <w:rPr>
            <w:rFonts w:asciiTheme="minorEastAsia" w:eastAsiaTheme="minorEastAsia" w:hAnsiTheme="minorEastAsia"/>
            <w:noProof/>
            <w:webHidden/>
          </w:rPr>
          <w:fldChar w:fldCharType="begin"/>
        </w:r>
        <w:r w:rsidR="000217A7" w:rsidRPr="00B20732">
          <w:rPr>
            <w:rFonts w:asciiTheme="minorEastAsia" w:eastAsiaTheme="minorEastAsia" w:hAnsiTheme="minorEastAsia"/>
            <w:noProof/>
            <w:webHidden/>
          </w:rPr>
          <w:instrText xml:space="preserve"> PAGEREF _Toc308859179 \h </w:instrText>
        </w:r>
        <w:r w:rsidRPr="00B20732">
          <w:rPr>
            <w:rFonts w:asciiTheme="minorEastAsia" w:eastAsiaTheme="minorEastAsia" w:hAnsiTheme="minorEastAsia"/>
            <w:noProof/>
            <w:webHidden/>
          </w:rPr>
        </w:r>
        <w:r w:rsidRPr="00B20732">
          <w:rPr>
            <w:rFonts w:asciiTheme="minorEastAsia" w:eastAsiaTheme="minorEastAsia" w:hAnsiTheme="minorEastAsia"/>
            <w:noProof/>
            <w:webHidden/>
          </w:rPr>
          <w:fldChar w:fldCharType="separate"/>
        </w:r>
        <w:r w:rsidR="000217A7" w:rsidRPr="00B20732">
          <w:rPr>
            <w:rFonts w:asciiTheme="minorEastAsia" w:eastAsiaTheme="minorEastAsia" w:hAnsiTheme="minorEastAsia"/>
            <w:noProof/>
            <w:webHidden/>
          </w:rPr>
          <w:t>49</w:t>
        </w:r>
        <w:r w:rsidRPr="00B20732">
          <w:rPr>
            <w:rFonts w:asciiTheme="minorEastAsia" w:eastAsiaTheme="minorEastAsia" w:hAnsiTheme="minorEastAsia"/>
            <w:noProof/>
            <w:webHidden/>
          </w:rPr>
          <w:fldChar w:fldCharType="end"/>
        </w:r>
      </w:hyperlink>
    </w:p>
    <w:p w:rsidR="000217A7" w:rsidRPr="00B20732" w:rsidRDefault="004E36E6" w:rsidP="00AF5D27">
      <w:pPr>
        <w:ind w:firstLine="480"/>
        <w:rPr>
          <w:rFonts w:asciiTheme="minorEastAsia" w:eastAsiaTheme="minorEastAsia" w:hAnsiTheme="minorEastAsia"/>
        </w:rPr>
        <w:sectPr w:rsidR="000217A7" w:rsidRPr="00B20732" w:rsidSect="00AF5D27">
          <w:headerReference w:type="even" r:id="rId7"/>
          <w:headerReference w:type="default" r:id="rId8"/>
          <w:footerReference w:type="even" r:id="rId9"/>
          <w:footerReference w:type="default" r:id="rId10"/>
          <w:headerReference w:type="first" r:id="rId11"/>
          <w:footerReference w:type="first" r:id="rId12"/>
          <w:pgSz w:w="11906" w:h="16838" w:code="9"/>
          <w:pgMar w:top="1440" w:right="1797" w:bottom="1440" w:left="1797" w:header="709" w:footer="709" w:gutter="0"/>
          <w:pgNumType w:start="1"/>
          <w:cols w:space="708"/>
          <w:docGrid w:type="lines" w:linePitch="360"/>
        </w:sectPr>
      </w:pPr>
      <w:r w:rsidRPr="00B20732">
        <w:rPr>
          <w:rFonts w:asciiTheme="minorEastAsia" w:eastAsiaTheme="minorEastAsia" w:hAnsiTheme="minorEastAsia"/>
        </w:rPr>
        <w:fldChar w:fldCharType="end"/>
      </w:r>
    </w:p>
    <w:p w:rsidR="000217A7" w:rsidRPr="00B20732" w:rsidRDefault="000217A7" w:rsidP="00AF5D27">
      <w:pPr>
        <w:ind w:firstLine="480"/>
        <w:rPr>
          <w:rFonts w:asciiTheme="minorEastAsia" w:eastAsiaTheme="minorEastAsia" w:hAnsiTheme="minorEastAsia"/>
        </w:rPr>
      </w:pPr>
    </w:p>
    <w:p w:rsidR="000217A7" w:rsidRPr="00B20732" w:rsidRDefault="000217A7" w:rsidP="009038BB">
      <w:pPr>
        <w:pStyle w:val="1"/>
        <w:ind w:firstLine="562"/>
        <w:rPr>
          <w:rFonts w:asciiTheme="minorEastAsia" w:eastAsiaTheme="minorEastAsia" w:hAnsiTheme="minorEastAsia"/>
        </w:rPr>
      </w:pPr>
      <w:bookmarkStart w:id="0" w:name="_Toc308859057"/>
      <w:r w:rsidRPr="00B20732">
        <w:rPr>
          <w:rFonts w:asciiTheme="minorEastAsia" w:eastAsiaTheme="minorEastAsia" w:hAnsiTheme="minorEastAsia" w:hint="eastAsia"/>
        </w:rPr>
        <w:t>一、姿势评定</w:t>
      </w:r>
      <w:bookmarkEnd w:id="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姿势评定是通过观察或测量患者的姿势，了解其有无姿势异常，以便为制定康复治疗方案提供客观依据，也可用于判定康复治疗的效果。</w:t>
      </w:r>
    </w:p>
    <w:p w:rsidR="000217A7" w:rsidRPr="00B20732" w:rsidRDefault="000217A7" w:rsidP="009038BB">
      <w:pPr>
        <w:pStyle w:val="ac"/>
        <w:ind w:firstLine="562"/>
        <w:rPr>
          <w:rFonts w:asciiTheme="minorEastAsia" w:eastAsiaTheme="minorEastAsia" w:hAnsiTheme="minorEastAsia"/>
        </w:rPr>
      </w:pPr>
      <w:bookmarkStart w:id="1" w:name="_Toc308859058"/>
      <w:r w:rsidRPr="00B20732">
        <w:rPr>
          <w:rFonts w:asciiTheme="minorEastAsia" w:eastAsiaTheme="minorEastAsia" w:hAnsiTheme="minorEastAsia" w:hint="eastAsia"/>
        </w:rPr>
        <w:t>（一）目测法</w:t>
      </w:r>
      <w:bookmarkEnd w:id="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患者取自然站立位，评定者分别从侧面、后面观察患者。</w:t>
      </w:r>
    </w:p>
    <w:p w:rsidR="000217A7" w:rsidRPr="00B20732" w:rsidRDefault="000217A7" w:rsidP="009038BB">
      <w:pPr>
        <w:pStyle w:val="30"/>
        <w:ind w:firstLine="480"/>
        <w:rPr>
          <w:rFonts w:asciiTheme="minorEastAsia" w:eastAsiaTheme="minorEastAsia" w:hAnsiTheme="minorEastAsia"/>
        </w:rPr>
      </w:pPr>
      <w:bookmarkStart w:id="2" w:name="_Toc308859059"/>
      <w:r w:rsidRPr="00B20732">
        <w:rPr>
          <w:rFonts w:asciiTheme="minorEastAsia" w:eastAsiaTheme="minorEastAsia" w:hAnsiTheme="minorEastAsia" w:hint="eastAsia"/>
        </w:rPr>
        <w:t>【仪器设备】</w:t>
      </w:r>
      <w:bookmarkEnd w:id="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不需要设备。</w:t>
      </w:r>
    </w:p>
    <w:p w:rsidR="000217A7" w:rsidRPr="00B20732" w:rsidRDefault="000217A7" w:rsidP="009038BB">
      <w:pPr>
        <w:pStyle w:val="30"/>
        <w:ind w:firstLine="480"/>
        <w:rPr>
          <w:rFonts w:asciiTheme="minorEastAsia" w:eastAsiaTheme="minorEastAsia" w:hAnsiTheme="minorEastAsia"/>
        </w:rPr>
      </w:pPr>
      <w:bookmarkStart w:id="3" w:name="_Toc308859060"/>
      <w:r w:rsidRPr="00B20732">
        <w:rPr>
          <w:rFonts w:asciiTheme="minorEastAsia" w:eastAsiaTheme="minorEastAsia" w:hAnsiTheme="minorEastAsia" w:hint="eastAsia"/>
        </w:rPr>
        <w:t>【操作程序】</w:t>
      </w:r>
      <w:bookmarkEnd w:id="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．侧面观察：注意患者头的位置是否屈曲或倾斜，胸的位置是否有压低或升高，腹壁是否有凸出，脊柱的胸段、腰段曲度是否过大或变直，骨盆是否有前，后倾斜或旋转，膝是否过伸或过屈等。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．后面观察：注意患者下列解剖标志是否在同一平面，双侧耳垂、双侧肩部、双侧肩胛骨下角、双侧髂后上棘、双侧臀纹、双删内外踝，并注意有无膝内外翻、踇外翻、平足等。</w:t>
      </w:r>
    </w:p>
    <w:p w:rsidR="000217A7" w:rsidRPr="00B20732" w:rsidRDefault="000217A7" w:rsidP="009038BB">
      <w:pPr>
        <w:pStyle w:val="30"/>
        <w:ind w:firstLine="482"/>
        <w:rPr>
          <w:rFonts w:asciiTheme="minorEastAsia" w:eastAsiaTheme="minorEastAsia" w:hAnsiTheme="minorEastAsia"/>
          <w:b/>
        </w:rPr>
      </w:pPr>
      <w:bookmarkStart w:id="4" w:name="_Toc308859061"/>
      <w:r w:rsidRPr="00B20732">
        <w:rPr>
          <w:rFonts w:asciiTheme="minorEastAsia" w:eastAsiaTheme="minorEastAsia" w:hAnsiTheme="minorEastAsia" w:hint="eastAsia"/>
          <w:b/>
        </w:rPr>
        <w:t>【适应证】</w:t>
      </w:r>
      <w:bookmarkEnd w:id="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．先天性异常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如先天性髋关节脱位等。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．后天性异常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如维生素</w:t>
      </w:r>
      <w:r w:rsidRPr="00B20732">
        <w:rPr>
          <w:rFonts w:asciiTheme="minorEastAsia" w:eastAsiaTheme="minorEastAsia" w:hAnsiTheme="minorEastAsia"/>
        </w:rPr>
        <w:t>D</w:t>
      </w:r>
      <w:r w:rsidRPr="00B20732">
        <w:rPr>
          <w:rFonts w:asciiTheme="minorEastAsia" w:eastAsiaTheme="minorEastAsia" w:hAnsiTheme="minorEastAsia" w:hint="eastAsia"/>
        </w:rPr>
        <w:t>严重缺乏引起的佝偻病、特发性脊柱侧弯、强直性脊柱炎、腰椎间盘突出症、脊柱压缩性骨折后等。</w:t>
      </w:r>
    </w:p>
    <w:p w:rsidR="000217A7" w:rsidRPr="00B20732" w:rsidRDefault="000217A7" w:rsidP="009038BB">
      <w:pPr>
        <w:pStyle w:val="30"/>
        <w:ind w:firstLine="482"/>
        <w:rPr>
          <w:rFonts w:asciiTheme="minorEastAsia" w:eastAsiaTheme="minorEastAsia" w:hAnsiTheme="minorEastAsia"/>
          <w:b/>
        </w:rPr>
      </w:pPr>
      <w:bookmarkStart w:id="5" w:name="_Toc308859062"/>
      <w:r w:rsidRPr="00B20732">
        <w:rPr>
          <w:rFonts w:asciiTheme="minorEastAsia" w:eastAsiaTheme="minorEastAsia" w:hAnsiTheme="minorEastAsia" w:hint="eastAsia"/>
          <w:b/>
        </w:rPr>
        <w:t>【禁忌证】</w:t>
      </w:r>
      <w:bookmarkEnd w:id="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不能独自站立者。</w:t>
      </w:r>
    </w:p>
    <w:p w:rsidR="000217A7" w:rsidRPr="00B20732" w:rsidRDefault="000217A7" w:rsidP="009038BB">
      <w:pPr>
        <w:pStyle w:val="30"/>
        <w:ind w:firstLine="480"/>
        <w:rPr>
          <w:rFonts w:asciiTheme="minorEastAsia" w:eastAsiaTheme="minorEastAsia" w:hAnsiTheme="minorEastAsia"/>
        </w:rPr>
      </w:pPr>
      <w:bookmarkStart w:id="6" w:name="_Toc308859063"/>
      <w:r w:rsidRPr="00B20732">
        <w:rPr>
          <w:rFonts w:asciiTheme="minorEastAsia" w:eastAsiaTheme="minorEastAsia" w:hAnsiTheme="minorEastAsia" w:hint="eastAsia"/>
        </w:rPr>
        <w:t>【注意事项】</w:t>
      </w:r>
      <w:bookmarkEnd w:id="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．评定者应熟悉正常脊柱的</w:t>
      </w:r>
      <w:r w:rsidRPr="00B20732">
        <w:rPr>
          <w:rFonts w:asciiTheme="minorEastAsia" w:eastAsiaTheme="minorEastAsia" w:hAnsiTheme="minorEastAsia"/>
        </w:rPr>
        <w:t>4</w:t>
      </w:r>
      <w:r w:rsidRPr="00B20732">
        <w:rPr>
          <w:rFonts w:asciiTheme="minorEastAsia" w:eastAsiaTheme="minorEastAsia" w:hAnsiTheme="minorEastAsia" w:hint="eastAsia"/>
        </w:rPr>
        <w:t>个生理性弯曲和人体的标准姿势。</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．评定时，评定室应保持安静，光线明亮，室温适宜。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．患者脱去鞋、袜，在征得患者同意后，尽量裸露身体。</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4</w:t>
      </w:r>
      <w:r w:rsidRPr="00B20732">
        <w:rPr>
          <w:rFonts w:asciiTheme="minorEastAsia" w:eastAsiaTheme="minorEastAsia" w:hAnsiTheme="minorEastAsia" w:hint="eastAsia"/>
        </w:rPr>
        <w:t>．评定女性患者时须有女医护人员或女家属在场。</w:t>
      </w:r>
    </w:p>
    <w:p w:rsidR="000217A7" w:rsidRPr="00B20732" w:rsidRDefault="000217A7" w:rsidP="009038BB">
      <w:pPr>
        <w:pStyle w:val="1"/>
        <w:ind w:firstLine="562"/>
        <w:jc w:val="both"/>
        <w:rPr>
          <w:rFonts w:asciiTheme="minorEastAsia" w:eastAsiaTheme="minorEastAsia" w:hAnsiTheme="minorEastAsia"/>
        </w:rPr>
      </w:pPr>
      <w:bookmarkStart w:id="7" w:name="_Toc308859064"/>
      <w:r w:rsidRPr="00B20732">
        <w:rPr>
          <w:rFonts w:asciiTheme="minorEastAsia" w:eastAsiaTheme="minorEastAsia" w:hAnsiTheme="minorEastAsia" w:hint="eastAsia"/>
        </w:rPr>
        <w:t>（二）铅垂线测量法</w:t>
      </w:r>
      <w:bookmarkEnd w:id="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如果目测法发现姿势异常，可以通过铅垂线测量法进一步了解有无脊柱侧凸。</w:t>
      </w:r>
    </w:p>
    <w:p w:rsidR="000217A7" w:rsidRPr="00B20732" w:rsidRDefault="000217A7" w:rsidP="009038BB">
      <w:pPr>
        <w:pStyle w:val="30"/>
        <w:ind w:firstLine="480"/>
        <w:rPr>
          <w:rFonts w:asciiTheme="minorEastAsia" w:eastAsiaTheme="minorEastAsia" w:hAnsiTheme="minorEastAsia"/>
        </w:rPr>
      </w:pPr>
      <w:bookmarkStart w:id="8" w:name="_Toc308859065"/>
      <w:r w:rsidRPr="00B20732">
        <w:rPr>
          <w:rFonts w:asciiTheme="minorEastAsia" w:eastAsiaTheme="minorEastAsia" w:hAnsiTheme="minorEastAsia" w:hint="eastAsia"/>
        </w:rPr>
        <w:t>【仪器设备】</w:t>
      </w:r>
      <w:bookmarkEnd w:id="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需要铅垂线。</w:t>
      </w:r>
    </w:p>
    <w:p w:rsidR="000217A7" w:rsidRPr="00B20732" w:rsidRDefault="000217A7" w:rsidP="009038BB">
      <w:pPr>
        <w:pStyle w:val="30"/>
        <w:ind w:firstLine="480"/>
        <w:rPr>
          <w:rFonts w:asciiTheme="minorEastAsia" w:eastAsiaTheme="minorEastAsia" w:hAnsiTheme="minorEastAsia"/>
        </w:rPr>
      </w:pPr>
      <w:bookmarkStart w:id="9" w:name="_Toc308859066"/>
      <w:r w:rsidRPr="00B20732">
        <w:rPr>
          <w:rFonts w:asciiTheme="minorEastAsia" w:eastAsiaTheme="minorEastAsia" w:hAnsiTheme="minorEastAsia" w:hint="eastAsia"/>
        </w:rPr>
        <w:t>【操作程序】</w:t>
      </w:r>
      <w:bookmarkEnd w:id="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患者站立位，评定者用一条铅垂线从患者枕外隆凸的中点下垂，如果铅垂线不经过臀裂，则表示有脊柱侧弯。如果姿势异常但铅垂线经过臀裂，则表示脊柱侧弯的代偿完全。</w:t>
      </w:r>
    </w:p>
    <w:p w:rsidR="000217A7" w:rsidRPr="00B20732" w:rsidRDefault="000217A7" w:rsidP="009038BB">
      <w:pPr>
        <w:pStyle w:val="30"/>
        <w:ind w:firstLine="480"/>
        <w:rPr>
          <w:rFonts w:asciiTheme="minorEastAsia" w:eastAsiaTheme="minorEastAsia" w:hAnsiTheme="minorEastAsia"/>
        </w:rPr>
      </w:pPr>
      <w:bookmarkStart w:id="10" w:name="_Toc308859067"/>
      <w:r w:rsidRPr="00B20732">
        <w:rPr>
          <w:rFonts w:asciiTheme="minorEastAsia" w:eastAsiaTheme="minorEastAsia" w:hAnsiTheme="minorEastAsia" w:hint="eastAsia"/>
        </w:rPr>
        <w:t>【适应证】</w:t>
      </w:r>
      <w:bookmarkEnd w:id="1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．先天性异常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如先天性髋关节脱位等。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．后天性异常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如维生素</w:t>
      </w:r>
      <w:r w:rsidRPr="00B20732">
        <w:rPr>
          <w:rFonts w:asciiTheme="minorEastAsia" w:eastAsiaTheme="minorEastAsia" w:hAnsiTheme="minorEastAsia"/>
        </w:rPr>
        <w:t>D</w:t>
      </w:r>
      <w:r w:rsidRPr="00B20732">
        <w:rPr>
          <w:rFonts w:asciiTheme="minorEastAsia" w:eastAsiaTheme="minorEastAsia" w:hAnsiTheme="minorEastAsia" w:hint="eastAsia"/>
        </w:rPr>
        <w:t>严重缺乏引起的佝偻病、特发性脊柱侧弯、强直性脊柱炎、腰椎间盘突出症、脊柱压缩性骨折后等。</w:t>
      </w:r>
    </w:p>
    <w:p w:rsidR="000217A7" w:rsidRPr="00B20732" w:rsidRDefault="000217A7" w:rsidP="009038BB">
      <w:pPr>
        <w:pStyle w:val="30"/>
        <w:ind w:firstLine="480"/>
        <w:rPr>
          <w:rFonts w:asciiTheme="minorEastAsia" w:eastAsiaTheme="minorEastAsia" w:hAnsiTheme="minorEastAsia"/>
        </w:rPr>
      </w:pPr>
      <w:bookmarkStart w:id="11" w:name="_Toc308859068"/>
      <w:r w:rsidRPr="00B20732">
        <w:rPr>
          <w:rFonts w:asciiTheme="minorEastAsia" w:eastAsiaTheme="minorEastAsia" w:hAnsiTheme="minorEastAsia" w:hint="eastAsia"/>
        </w:rPr>
        <w:t>【禁忌证】</w:t>
      </w:r>
      <w:bookmarkEnd w:id="1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不能独自站立者。</w:t>
      </w:r>
    </w:p>
    <w:p w:rsidR="000217A7" w:rsidRPr="00B20732" w:rsidRDefault="000217A7" w:rsidP="009038BB">
      <w:pPr>
        <w:pStyle w:val="30"/>
        <w:ind w:firstLine="480"/>
        <w:rPr>
          <w:rFonts w:asciiTheme="minorEastAsia" w:eastAsiaTheme="minorEastAsia" w:hAnsiTheme="minorEastAsia"/>
        </w:rPr>
      </w:pPr>
      <w:bookmarkStart w:id="12" w:name="_Toc308859069"/>
      <w:r w:rsidRPr="00B20732">
        <w:rPr>
          <w:rFonts w:asciiTheme="minorEastAsia" w:eastAsiaTheme="minorEastAsia" w:hAnsiTheme="minorEastAsia" w:hint="eastAsia"/>
        </w:rPr>
        <w:t>【注意事项】</w:t>
      </w:r>
      <w:bookmarkEnd w:id="1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．评定者应熟悉正常脊柱的</w:t>
      </w:r>
      <w:r w:rsidRPr="00B20732">
        <w:rPr>
          <w:rFonts w:asciiTheme="minorEastAsia" w:eastAsiaTheme="minorEastAsia" w:hAnsiTheme="minorEastAsia"/>
        </w:rPr>
        <w:t>4</w:t>
      </w:r>
      <w:r w:rsidRPr="00B20732">
        <w:rPr>
          <w:rFonts w:asciiTheme="minorEastAsia" w:eastAsiaTheme="minorEastAsia" w:hAnsiTheme="minorEastAsia" w:hint="eastAsia"/>
        </w:rPr>
        <w:t>个生理性弯曲和人体的标准姿势。</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．评定时，评定室应保持安静，光线明亮，室温适宜。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．患者脱去鞋、袜，在征得患者同意后，尽量裸露身体。</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．评定女性患者时须有女医护人员或女家属在场。</w:t>
      </w:r>
    </w:p>
    <w:p w:rsidR="000217A7" w:rsidRPr="00B20732" w:rsidRDefault="000217A7" w:rsidP="009038BB">
      <w:pPr>
        <w:pStyle w:val="1"/>
        <w:ind w:firstLine="562"/>
        <w:jc w:val="both"/>
        <w:rPr>
          <w:rFonts w:asciiTheme="minorEastAsia" w:eastAsiaTheme="minorEastAsia" w:hAnsiTheme="minorEastAsia"/>
        </w:rPr>
      </w:pPr>
      <w:bookmarkStart w:id="13" w:name="_Toc308859070"/>
      <w:r w:rsidRPr="00B20732">
        <w:rPr>
          <w:rFonts w:asciiTheme="minorEastAsia" w:eastAsiaTheme="minorEastAsia" w:hAnsiTheme="minorEastAsia" w:hint="eastAsia"/>
        </w:rPr>
        <w:t>（三）放射学评定</w:t>
      </w:r>
      <w:bookmarkEnd w:id="13"/>
      <w:r w:rsidRPr="00B20732">
        <w:rPr>
          <w:rFonts w:asciiTheme="minorEastAsia" w:eastAsiaTheme="minorEastAsia" w:hAnsiTheme="minorEastAsia"/>
        </w:rPr>
        <w:t xml:space="preserve">  </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对怀疑有脊柱侧弯的患者，应建议做放射学</w:t>
      </w:r>
      <w:r w:rsidRPr="00B20732">
        <w:rPr>
          <w:rFonts w:asciiTheme="minorEastAsia" w:eastAsiaTheme="minorEastAsia" w:hAnsiTheme="minorEastAsia"/>
        </w:rPr>
        <w:t>X</w:t>
      </w:r>
      <w:r w:rsidRPr="00B20732">
        <w:rPr>
          <w:rFonts w:asciiTheme="minorEastAsia" w:eastAsiaTheme="minorEastAsia" w:hAnsiTheme="minorEastAsia" w:hint="eastAsia"/>
        </w:rPr>
        <w:t>线检查（妊娠妇女除外）。</w:t>
      </w:r>
    </w:p>
    <w:p w:rsidR="000217A7" w:rsidRPr="00B20732" w:rsidRDefault="000217A7" w:rsidP="009038BB">
      <w:pPr>
        <w:pStyle w:val="30"/>
        <w:ind w:firstLine="480"/>
        <w:rPr>
          <w:rFonts w:asciiTheme="minorEastAsia" w:eastAsiaTheme="minorEastAsia" w:hAnsiTheme="minorEastAsia"/>
        </w:rPr>
      </w:pPr>
      <w:bookmarkStart w:id="14" w:name="_Toc308859071"/>
      <w:r w:rsidRPr="00B20732">
        <w:rPr>
          <w:rFonts w:asciiTheme="minorEastAsia" w:eastAsiaTheme="minorEastAsia" w:hAnsiTheme="minorEastAsia" w:hint="eastAsia"/>
        </w:rPr>
        <w:t>【仪器设备】</w:t>
      </w:r>
      <w:bookmarkEnd w:id="1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应摄</w:t>
      </w:r>
      <w:r w:rsidRPr="00B20732">
        <w:rPr>
          <w:rFonts w:asciiTheme="minorEastAsia" w:eastAsiaTheme="minorEastAsia" w:hAnsiTheme="minorEastAsia"/>
        </w:rPr>
        <w:t>X</w:t>
      </w:r>
      <w:r w:rsidRPr="00B20732">
        <w:rPr>
          <w:rFonts w:asciiTheme="minorEastAsia" w:eastAsiaTheme="minorEastAsia" w:hAnsiTheme="minorEastAsia" w:hint="eastAsia"/>
        </w:rPr>
        <w:t>线片。</w:t>
      </w:r>
    </w:p>
    <w:p w:rsidR="000217A7" w:rsidRPr="00B20732" w:rsidRDefault="000217A7" w:rsidP="009038BB">
      <w:pPr>
        <w:pStyle w:val="30"/>
        <w:ind w:firstLine="480"/>
        <w:rPr>
          <w:rFonts w:asciiTheme="minorEastAsia" w:eastAsiaTheme="minorEastAsia" w:hAnsiTheme="minorEastAsia"/>
        </w:rPr>
      </w:pPr>
      <w:bookmarkStart w:id="15" w:name="_Toc308859072"/>
      <w:r w:rsidRPr="00B20732">
        <w:rPr>
          <w:rFonts w:asciiTheme="minorEastAsia" w:eastAsiaTheme="minorEastAsia" w:hAnsiTheme="minorEastAsia" w:hint="eastAsia"/>
        </w:rPr>
        <w:lastRenderedPageBreak/>
        <w:t>【操作程序】</w:t>
      </w:r>
      <w:bookmarkEnd w:id="1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拍摄直立位从第</w:t>
      </w:r>
      <w:r w:rsidRPr="00B20732">
        <w:rPr>
          <w:rFonts w:asciiTheme="minorEastAsia" w:eastAsiaTheme="minorEastAsia" w:hAnsiTheme="minorEastAsia"/>
        </w:rPr>
        <w:t>1</w:t>
      </w:r>
      <w:r w:rsidRPr="00B20732">
        <w:rPr>
          <w:rFonts w:asciiTheme="minorEastAsia" w:eastAsiaTheme="minorEastAsia" w:hAnsiTheme="minorEastAsia" w:hint="eastAsia"/>
        </w:rPr>
        <w:t>胸椎到第</w:t>
      </w:r>
      <w:r w:rsidRPr="00B20732">
        <w:rPr>
          <w:rFonts w:asciiTheme="minorEastAsia" w:eastAsiaTheme="minorEastAsia" w:hAnsiTheme="minorEastAsia"/>
        </w:rPr>
        <w:t>1</w:t>
      </w:r>
      <w:r w:rsidRPr="00B20732">
        <w:rPr>
          <w:rFonts w:asciiTheme="minorEastAsia" w:eastAsiaTheme="minorEastAsia" w:hAnsiTheme="minorEastAsia" w:hint="eastAsia"/>
        </w:rPr>
        <w:t>骶椎的正、侧位片，在</w:t>
      </w:r>
      <w:r w:rsidRPr="00B20732">
        <w:rPr>
          <w:rFonts w:asciiTheme="minorEastAsia" w:eastAsiaTheme="minorEastAsia" w:hAnsiTheme="minorEastAsia"/>
        </w:rPr>
        <w:t>X</w:t>
      </w:r>
      <w:r w:rsidRPr="00B20732">
        <w:rPr>
          <w:rFonts w:asciiTheme="minorEastAsia" w:eastAsiaTheme="minorEastAsia" w:hAnsiTheme="minorEastAsia" w:hint="eastAsia"/>
        </w:rPr>
        <w:t>线片上测量脊柱侧弯的角度。</w:t>
      </w:r>
    </w:p>
    <w:p w:rsidR="000217A7" w:rsidRPr="00B20732" w:rsidRDefault="000217A7" w:rsidP="009038BB">
      <w:pPr>
        <w:pStyle w:val="30"/>
        <w:ind w:firstLine="480"/>
        <w:rPr>
          <w:rFonts w:asciiTheme="minorEastAsia" w:eastAsiaTheme="minorEastAsia" w:hAnsiTheme="minorEastAsia"/>
        </w:rPr>
      </w:pPr>
      <w:bookmarkStart w:id="16" w:name="_Toc308859073"/>
      <w:r w:rsidRPr="00B20732">
        <w:rPr>
          <w:rFonts w:asciiTheme="minorEastAsia" w:eastAsiaTheme="minorEastAsia" w:hAnsiTheme="minorEastAsia" w:hint="eastAsia"/>
        </w:rPr>
        <w:t>【适应证】</w:t>
      </w:r>
      <w:bookmarkEnd w:id="1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．先天性异常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如先天性髋关节脱位等。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．后天性异常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如维生素</w:t>
      </w:r>
      <w:r w:rsidRPr="00B20732">
        <w:rPr>
          <w:rFonts w:asciiTheme="minorEastAsia" w:eastAsiaTheme="minorEastAsia" w:hAnsiTheme="minorEastAsia"/>
        </w:rPr>
        <w:t>D</w:t>
      </w:r>
      <w:r w:rsidRPr="00B20732">
        <w:rPr>
          <w:rFonts w:asciiTheme="minorEastAsia" w:eastAsiaTheme="minorEastAsia" w:hAnsiTheme="minorEastAsia" w:hint="eastAsia"/>
        </w:rPr>
        <w:t>严重缺乏引起的佝偻病、特发性脊柱侧弯、强直性脊柱炎、腰椎间盘突出症、脊柱压缩性骨折后等。</w:t>
      </w:r>
    </w:p>
    <w:p w:rsidR="000217A7" w:rsidRPr="00B20732" w:rsidRDefault="000217A7" w:rsidP="009038BB">
      <w:pPr>
        <w:pStyle w:val="30"/>
        <w:ind w:firstLine="480"/>
        <w:rPr>
          <w:rFonts w:asciiTheme="minorEastAsia" w:eastAsiaTheme="minorEastAsia" w:hAnsiTheme="minorEastAsia"/>
        </w:rPr>
      </w:pPr>
      <w:bookmarkStart w:id="17" w:name="_Toc308859074"/>
      <w:r w:rsidRPr="00B20732">
        <w:rPr>
          <w:rFonts w:asciiTheme="minorEastAsia" w:eastAsiaTheme="minorEastAsia" w:hAnsiTheme="minorEastAsia" w:hint="eastAsia"/>
        </w:rPr>
        <w:t>【禁忌证】</w:t>
      </w:r>
      <w:bookmarkEnd w:id="1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．无绝对禁忌证。但不能独自站立者可能会影响评定结果。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．妊娠妇女。</w:t>
      </w:r>
    </w:p>
    <w:p w:rsidR="000217A7" w:rsidRPr="00B20732" w:rsidRDefault="000217A7" w:rsidP="009038BB">
      <w:pPr>
        <w:pStyle w:val="30"/>
        <w:ind w:firstLine="480"/>
        <w:rPr>
          <w:rFonts w:asciiTheme="minorEastAsia" w:eastAsiaTheme="minorEastAsia" w:hAnsiTheme="minorEastAsia"/>
        </w:rPr>
      </w:pPr>
      <w:bookmarkStart w:id="18" w:name="_Toc308859075"/>
      <w:r w:rsidRPr="00B20732">
        <w:rPr>
          <w:rFonts w:asciiTheme="minorEastAsia" w:eastAsiaTheme="minorEastAsia" w:hAnsiTheme="minorEastAsia" w:hint="eastAsia"/>
        </w:rPr>
        <w:t>【注意事项】</w:t>
      </w:r>
      <w:bookmarkEnd w:id="1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评定者应熟悉正常脊柱的</w:t>
      </w:r>
      <w:r w:rsidRPr="00B20732">
        <w:rPr>
          <w:rFonts w:asciiTheme="minorEastAsia" w:eastAsiaTheme="minorEastAsia" w:hAnsiTheme="minorEastAsia"/>
        </w:rPr>
        <w:t>4</w:t>
      </w:r>
      <w:r w:rsidRPr="00B20732">
        <w:rPr>
          <w:rFonts w:asciiTheme="minorEastAsia" w:eastAsiaTheme="minorEastAsia" w:hAnsiTheme="minorEastAsia" w:hint="eastAsia"/>
        </w:rPr>
        <w:t>个生理性弯曲和人体的标准姿势。</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19" w:name="_Toc308859076"/>
      <w:r w:rsidRPr="00B20732">
        <w:rPr>
          <w:rFonts w:asciiTheme="minorEastAsia" w:eastAsiaTheme="minorEastAsia" w:hAnsiTheme="minorEastAsia" w:hint="eastAsia"/>
        </w:rPr>
        <w:lastRenderedPageBreak/>
        <w:t>二、人体测量</w:t>
      </w:r>
      <w:bookmarkEnd w:id="1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人体测量包括身高和体重、肢体长度和周径以及躯干周径测量。</w:t>
      </w:r>
    </w:p>
    <w:p w:rsidR="000217A7" w:rsidRPr="00B20732" w:rsidRDefault="000217A7" w:rsidP="009038BB">
      <w:pPr>
        <w:pStyle w:val="30"/>
        <w:ind w:firstLine="480"/>
        <w:rPr>
          <w:rFonts w:asciiTheme="minorEastAsia" w:eastAsiaTheme="minorEastAsia" w:hAnsiTheme="minorEastAsia"/>
        </w:rPr>
      </w:pPr>
      <w:bookmarkStart w:id="20" w:name="_Toc308859077"/>
      <w:r w:rsidRPr="00B20732">
        <w:rPr>
          <w:rFonts w:asciiTheme="minorEastAsia" w:eastAsiaTheme="minorEastAsia" w:hAnsiTheme="minorEastAsia" w:hint="eastAsia"/>
        </w:rPr>
        <w:t>【仪器设备】</w:t>
      </w:r>
      <w:bookmarkEnd w:id="2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测量身高、肢体长度或周径时，采用软尺；测定体重时采用体重测量秤。也可以在体重测量秤上同时测量身高。</w:t>
      </w:r>
    </w:p>
    <w:p w:rsidR="000217A7" w:rsidRPr="00B20732" w:rsidRDefault="000217A7" w:rsidP="009038BB">
      <w:pPr>
        <w:pStyle w:val="30"/>
        <w:ind w:firstLine="480"/>
        <w:rPr>
          <w:rFonts w:asciiTheme="minorEastAsia" w:eastAsiaTheme="minorEastAsia" w:hAnsiTheme="minorEastAsia"/>
        </w:rPr>
      </w:pPr>
      <w:bookmarkStart w:id="21" w:name="_Toc308859078"/>
      <w:r w:rsidRPr="00B20732">
        <w:rPr>
          <w:rFonts w:asciiTheme="minorEastAsia" w:eastAsiaTheme="minorEastAsia" w:hAnsiTheme="minorEastAsia" w:hint="eastAsia"/>
        </w:rPr>
        <w:t>【操作程序】</w:t>
      </w:r>
      <w:bookmarkEnd w:id="2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．身高测定</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患者自然站立，不穿鞋，测量从头顶到足跟的垂直距离，结果以</w:t>
      </w:r>
      <w:r w:rsidRPr="00B20732">
        <w:rPr>
          <w:rFonts w:asciiTheme="minorEastAsia" w:eastAsiaTheme="minorEastAsia" w:hAnsiTheme="minorEastAsia"/>
        </w:rPr>
        <w:t>cm</w:t>
      </w:r>
      <w:r w:rsidRPr="00B20732">
        <w:rPr>
          <w:rFonts w:asciiTheme="minorEastAsia" w:eastAsiaTheme="minorEastAsia" w:hAnsiTheme="minorEastAsia" w:hint="eastAsia"/>
        </w:rPr>
        <w:t>表示。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．体重测定</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患者不穿鞋，自然站立在体重测量秤上，读出体重数，结果以</w:t>
      </w:r>
      <w:r w:rsidRPr="00B20732">
        <w:rPr>
          <w:rFonts w:asciiTheme="minorEastAsia" w:eastAsiaTheme="minorEastAsia" w:hAnsiTheme="minorEastAsia"/>
        </w:rPr>
        <w:t>kg</w:t>
      </w:r>
      <w:r w:rsidRPr="00B20732">
        <w:rPr>
          <w:rFonts w:asciiTheme="minorEastAsia" w:eastAsiaTheme="minorEastAsia" w:hAnsiTheme="minorEastAsia" w:hint="eastAsia"/>
        </w:rPr>
        <w:t>表示。我国成人男女理想体重可参考以下公式计算（注意：本公式未考虑肌肉因素）。</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身高在</w:t>
      </w:r>
      <w:r w:rsidRPr="00B20732">
        <w:rPr>
          <w:rFonts w:asciiTheme="minorEastAsia" w:eastAsiaTheme="minorEastAsia" w:hAnsiTheme="minorEastAsia"/>
        </w:rPr>
        <w:t>165cm</w:t>
      </w:r>
      <w:r w:rsidRPr="00B20732">
        <w:rPr>
          <w:rFonts w:asciiTheme="minorEastAsia" w:eastAsiaTheme="minorEastAsia" w:hAnsiTheme="minorEastAsia" w:hint="eastAsia"/>
        </w:rPr>
        <w:t>以下时，体重</w:t>
      </w:r>
      <w:r w:rsidRPr="00B20732">
        <w:rPr>
          <w:rFonts w:asciiTheme="minorEastAsia" w:eastAsiaTheme="minorEastAsia" w:hAnsiTheme="minorEastAsia"/>
        </w:rPr>
        <w:t>(kg)=</w:t>
      </w:r>
      <w:r w:rsidRPr="00B20732">
        <w:rPr>
          <w:rFonts w:asciiTheme="minorEastAsia" w:eastAsiaTheme="minorEastAsia" w:hAnsiTheme="minorEastAsia" w:hint="eastAsia"/>
        </w:rPr>
        <w:t>身高</w:t>
      </w:r>
      <w:r w:rsidRPr="00B20732">
        <w:rPr>
          <w:rFonts w:asciiTheme="minorEastAsia" w:eastAsiaTheme="minorEastAsia" w:hAnsiTheme="minorEastAsia"/>
        </w:rPr>
        <w:t>(cm)-100</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身高在</w:t>
      </w:r>
      <w:r w:rsidRPr="00B20732">
        <w:rPr>
          <w:rFonts w:asciiTheme="minorEastAsia" w:eastAsiaTheme="minorEastAsia" w:hAnsiTheme="minorEastAsia"/>
        </w:rPr>
        <w:t>166</w:t>
      </w:r>
      <w:r w:rsidRPr="00B20732">
        <w:rPr>
          <w:rFonts w:asciiTheme="minorEastAsia" w:eastAsiaTheme="minorEastAsia" w:hAnsiTheme="minorEastAsia" w:hint="eastAsia"/>
        </w:rPr>
        <w:t>～</w:t>
      </w:r>
      <w:r w:rsidRPr="00B20732">
        <w:rPr>
          <w:rFonts w:asciiTheme="minorEastAsia" w:eastAsiaTheme="minorEastAsia" w:hAnsiTheme="minorEastAsia"/>
        </w:rPr>
        <w:t>175cm</w:t>
      </w:r>
      <w:r w:rsidRPr="00B20732">
        <w:rPr>
          <w:rFonts w:asciiTheme="minorEastAsia" w:eastAsiaTheme="minorEastAsia" w:hAnsiTheme="minorEastAsia" w:hint="eastAsia"/>
        </w:rPr>
        <w:t>时，体重</w:t>
      </w:r>
      <w:r w:rsidRPr="00B20732">
        <w:rPr>
          <w:rFonts w:asciiTheme="minorEastAsia" w:eastAsiaTheme="minorEastAsia" w:hAnsiTheme="minorEastAsia"/>
        </w:rPr>
        <w:t>(kg)=</w:t>
      </w:r>
      <w:r w:rsidRPr="00B20732">
        <w:rPr>
          <w:rFonts w:asciiTheme="minorEastAsia" w:eastAsiaTheme="minorEastAsia" w:hAnsiTheme="minorEastAsia" w:hint="eastAsia"/>
        </w:rPr>
        <w:t>身高</w:t>
      </w:r>
      <w:r w:rsidRPr="00B20732">
        <w:rPr>
          <w:rFonts w:asciiTheme="minorEastAsia" w:eastAsiaTheme="minorEastAsia" w:hAnsiTheme="minorEastAsia"/>
        </w:rPr>
        <w:t>(cm)-105</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身高在</w:t>
      </w:r>
      <w:r w:rsidRPr="00B20732">
        <w:rPr>
          <w:rFonts w:asciiTheme="minorEastAsia" w:eastAsiaTheme="minorEastAsia" w:hAnsiTheme="minorEastAsia"/>
        </w:rPr>
        <w:t>176</w:t>
      </w:r>
      <w:r w:rsidRPr="00B20732">
        <w:rPr>
          <w:rFonts w:asciiTheme="minorEastAsia" w:eastAsiaTheme="minorEastAsia" w:hAnsiTheme="minorEastAsia" w:hint="eastAsia"/>
        </w:rPr>
        <w:t>～</w:t>
      </w:r>
      <w:r w:rsidRPr="00B20732">
        <w:rPr>
          <w:rFonts w:asciiTheme="minorEastAsia" w:eastAsiaTheme="minorEastAsia" w:hAnsiTheme="minorEastAsia"/>
        </w:rPr>
        <w:t>l85cm</w:t>
      </w:r>
      <w:r w:rsidRPr="00B20732">
        <w:rPr>
          <w:rFonts w:asciiTheme="minorEastAsia" w:eastAsiaTheme="minorEastAsia" w:hAnsiTheme="minorEastAsia" w:hint="eastAsia"/>
        </w:rPr>
        <w:t>时，体重</w:t>
      </w:r>
      <w:r w:rsidRPr="00B20732">
        <w:rPr>
          <w:rFonts w:asciiTheme="minorEastAsia" w:eastAsiaTheme="minorEastAsia" w:hAnsiTheme="minorEastAsia"/>
        </w:rPr>
        <w:t>(kg)=</w:t>
      </w:r>
      <w:r w:rsidRPr="00B20732">
        <w:rPr>
          <w:rFonts w:asciiTheme="minorEastAsia" w:eastAsiaTheme="minorEastAsia" w:hAnsiTheme="minorEastAsia" w:hint="eastAsia"/>
        </w:rPr>
        <w:t>身高</w:t>
      </w:r>
      <w:r w:rsidRPr="00B20732">
        <w:rPr>
          <w:rFonts w:asciiTheme="minorEastAsia" w:eastAsiaTheme="minorEastAsia" w:hAnsiTheme="minorEastAsia"/>
        </w:rPr>
        <w:t>(cm)-1l0</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实际体重在理想体重</w:t>
      </w:r>
      <w:r w:rsidRPr="00B20732">
        <w:rPr>
          <w:rFonts w:asciiTheme="minorEastAsia" w:eastAsiaTheme="minorEastAsia" w:hAnsiTheme="minorEastAsia"/>
        </w:rPr>
        <w:t>±10%</w:t>
      </w:r>
      <w:r w:rsidRPr="00B20732">
        <w:rPr>
          <w:rFonts w:asciiTheme="minorEastAsia" w:eastAsiaTheme="minorEastAsia" w:hAnsiTheme="minorEastAsia" w:hint="eastAsia"/>
        </w:rPr>
        <w:t>范围内属于正常，超过理想体重</w:t>
      </w:r>
      <w:r w:rsidRPr="00B20732">
        <w:rPr>
          <w:rFonts w:asciiTheme="minorEastAsia" w:eastAsiaTheme="minorEastAsia" w:hAnsiTheme="minorEastAsia"/>
        </w:rPr>
        <w:t>10%</w:t>
      </w:r>
      <w:r w:rsidRPr="00B20732">
        <w:rPr>
          <w:rFonts w:asciiTheme="minorEastAsia" w:eastAsiaTheme="minorEastAsia" w:hAnsiTheme="minorEastAsia" w:hint="eastAsia"/>
        </w:rPr>
        <w:t>～</w:t>
      </w:r>
      <w:r w:rsidRPr="00B20732">
        <w:rPr>
          <w:rFonts w:asciiTheme="minorEastAsia" w:eastAsiaTheme="minorEastAsia" w:hAnsiTheme="minorEastAsia"/>
        </w:rPr>
        <w:t>19%</w:t>
      </w:r>
      <w:r w:rsidRPr="00B20732">
        <w:rPr>
          <w:rFonts w:asciiTheme="minorEastAsia" w:eastAsiaTheme="minorEastAsia" w:hAnsiTheme="minorEastAsia" w:hint="eastAsia"/>
        </w:rPr>
        <w:t>为超重，超过理想体重</w:t>
      </w:r>
      <w:r w:rsidRPr="00B20732">
        <w:rPr>
          <w:rFonts w:asciiTheme="minorEastAsia" w:eastAsiaTheme="minorEastAsia" w:hAnsiTheme="minorEastAsia"/>
        </w:rPr>
        <w:t>20%</w:t>
      </w:r>
      <w:r w:rsidRPr="00B20732">
        <w:rPr>
          <w:rFonts w:asciiTheme="minorEastAsia" w:eastAsiaTheme="minorEastAsia" w:hAnsiTheme="minorEastAsia" w:hint="eastAsia"/>
        </w:rPr>
        <w:t>以上为肥胖。超过理想体重</w:t>
      </w:r>
      <w:r w:rsidRPr="00B20732">
        <w:rPr>
          <w:rFonts w:asciiTheme="minorEastAsia" w:eastAsiaTheme="minorEastAsia" w:hAnsiTheme="minorEastAsia"/>
        </w:rPr>
        <w:t>31%</w:t>
      </w:r>
      <w:r w:rsidRPr="00B20732">
        <w:rPr>
          <w:rFonts w:asciiTheme="minorEastAsia" w:eastAsiaTheme="minorEastAsia" w:hAnsiTheme="minorEastAsia" w:hint="eastAsia"/>
        </w:rPr>
        <w:t>～</w:t>
      </w:r>
      <w:r w:rsidRPr="00B20732">
        <w:rPr>
          <w:rFonts w:asciiTheme="minorEastAsia" w:eastAsiaTheme="minorEastAsia" w:hAnsiTheme="minorEastAsia"/>
        </w:rPr>
        <w:t>50%</w:t>
      </w:r>
      <w:r w:rsidRPr="00B20732">
        <w:rPr>
          <w:rFonts w:asciiTheme="minorEastAsia" w:eastAsiaTheme="minorEastAsia" w:hAnsiTheme="minorEastAsia" w:hint="eastAsia"/>
        </w:rPr>
        <w:t>为中度肥胖，超过理想体重</w:t>
      </w:r>
      <w:r w:rsidRPr="00B20732">
        <w:rPr>
          <w:rFonts w:asciiTheme="minorEastAsia" w:eastAsiaTheme="minorEastAsia" w:hAnsiTheme="minorEastAsia"/>
        </w:rPr>
        <w:t>50%</w:t>
      </w:r>
      <w:r w:rsidRPr="00B20732">
        <w:rPr>
          <w:rFonts w:asciiTheme="minorEastAsia" w:eastAsiaTheme="minorEastAsia" w:hAnsiTheme="minorEastAsia" w:hint="eastAsia"/>
        </w:rPr>
        <w:t>为重度肥胖。</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儿童理想体重可参考以下公式来推断：</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w:t>
      </w:r>
      <w:r w:rsidRPr="00B20732">
        <w:rPr>
          <w:rFonts w:asciiTheme="minorEastAsia" w:eastAsiaTheme="minorEastAsia" w:hAnsiTheme="minorEastAsia"/>
        </w:rPr>
        <w:t>12</w:t>
      </w:r>
      <w:r w:rsidRPr="00B20732">
        <w:rPr>
          <w:rFonts w:asciiTheme="minorEastAsia" w:eastAsiaTheme="minorEastAsia" w:hAnsiTheme="minorEastAsia" w:hint="eastAsia"/>
        </w:rPr>
        <w:t>岁：理想体重</w:t>
      </w:r>
      <w:r w:rsidRPr="00B20732">
        <w:rPr>
          <w:rFonts w:asciiTheme="minorEastAsia" w:eastAsiaTheme="minorEastAsia" w:hAnsiTheme="minorEastAsia"/>
        </w:rPr>
        <w:t>(kg)=</w:t>
      </w:r>
      <w:r w:rsidRPr="00B20732">
        <w:rPr>
          <w:rFonts w:asciiTheme="minorEastAsia" w:eastAsiaTheme="minorEastAsia" w:hAnsiTheme="minorEastAsia" w:hint="eastAsia"/>
        </w:rPr>
        <w:t>年龄</w:t>
      </w:r>
      <w:r w:rsidRPr="00B20732">
        <w:rPr>
          <w:rFonts w:asciiTheme="minorEastAsia" w:eastAsiaTheme="minorEastAsia" w:hAnsiTheme="minorEastAsia"/>
        </w:rPr>
        <w:t>×2+8</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13</w:t>
      </w:r>
      <w:r w:rsidRPr="00B20732">
        <w:rPr>
          <w:rFonts w:asciiTheme="minorEastAsia" w:eastAsiaTheme="minorEastAsia" w:hAnsiTheme="minorEastAsia" w:hint="eastAsia"/>
        </w:rPr>
        <w:t>～</w:t>
      </w:r>
      <w:r w:rsidRPr="00B20732">
        <w:rPr>
          <w:rFonts w:asciiTheme="minorEastAsia" w:eastAsiaTheme="minorEastAsia" w:hAnsiTheme="minorEastAsia"/>
        </w:rPr>
        <w:t>16</w:t>
      </w:r>
      <w:r w:rsidRPr="00B20732">
        <w:rPr>
          <w:rFonts w:asciiTheme="minorEastAsia" w:eastAsiaTheme="minorEastAsia" w:hAnsiTheme="minorEastAsia" w:hint="eastAsia"/>
        </w:rPr>
        <w:t>岁：理想体重</w:t>
      </w:r>
      <w:r w:rsidRPr="00B20732">
        <w:rPr>
          <w:rFonts w:asciiTheme="minorEastAsia" w:eastAsiaTheme="minorEastAsia" w:hAnsiTheme="minorEastAsia"/>
        </w:rPr>
        <w:t>(kg)=[</w:t>
      </w:r>
      <w:r w:rsidRPr="00B20732">
        <w:rPr>
          <w:rFonts w:asciiTheme="minorEastAsia" w:eastAsiaTheme="minorEastAsia" w:hAnsiTheme="minorEastAsia" w:hint="eastAsia"/>
        </w:rPr>
        <w:t>身高</w:t>
      </w:r>
      <w:r w:rsidRPr="00B20732">
        <w:rPr>
          <w:rFonts w:asciiTheme="minorEastAsia" w:eastAsiaTheme="minorEastAsia" w:hAnsiTheme="minorEastAsia"/>
        </w:rPr>
        <w:t>(cm) –l00]×0.9</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儿童实际体重超过理想体重</w:t>
      </w:r>
      <w:r w:rsidRPr="00B20732">
        <w:rPr>
          <w:rFonts w:asciiTheme="minorEastAsia" w:eastAsiaTheme="minorEastAsia" w:hAnsiTheme="minorEastAsia"/>
        </w:rPr>
        <w:t>20%</w:t>
      </w:r>
      <w:r w:rsidRPr="00B20732">
        <w:rPr>
          <w:rFonts w:asciiTheme="minorEastAsia" w:eastAsiaTheme="minorEastAsia" w:hAnsiTheme="minorEastAsia" w:hint="eastAsia"/>
        </w:rPr>
        <w:t>为肥胖。</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体重指数</w:t>
      </w:r>
      <w:r w:rsidRPr="00B20732">
        <w:rPr>
          <w:rFonts w:asciiTheme="minorEastAsia" w:eastAsiaTheme="minorEastAsia" w:hAnsiTheme="minorEastAsia"/>
        </w:rPr>
        <w:t>(body mass index</w:t>
      </w:r>
      <w:r w:rsidRPr="00B20732">
        <w:rPr>
          <w:rFonts w:asciiTheme="minorEastAsia" w:eastAsiaTheme="minorEastAsia" w:hAnsiTheme="minorEastAsia" w:hint="eastAsia"/>
        </w:rPr>
        <w:t>，</w:t>
      </w:r>
      <w:r w:rsidRPr="00B20732">
        <w:rPr>
          <w:rFonts w:asciiTheme="minorEastAsia" w:eastAsiaTheme="minorEastAsia" w:hAnsiTheme="minorEastAsia"/>
        </w:rPr>
        <w:t>BMI)=</w:t>
      </w:r>
      <w:r w:rsidRPr="00B20732">
        <w:rPr>
          <w:rFonts w:asciiTheme="minorEastAsia" w:eastAsiaTheme="minorEastAsia" w:hAnsiTheme="minorEastAsia" w:hint="eastAsia"/>
        </w:rPr>
        <w:t>体重／身高</w:t>
      </w:r>
      <w:r w:rsidRPr="00B20732">
        <w:rPr>
          <w:rFonts w:asciiTheme="minorEastAsia" w:eastAsiaTheme="minorEastAsia" w:hAnsiTheme="minorEastAsia"/>
        </w:rPr>
        <w:t>2( kg</w:t>
      </w:r>
      <w:r w:rsidRPr="00B20732">
        <w:rPr>
          <w:rFonts w:asciiTheme="minorEastAsia" w:eastAsiaTheme="minorEastAsia" w:hAnsiTheme="minorEastAsia" w:hint="eastAsia"/>
        </w:rPr>
        <w:t>／</w:t>
      </w:r>
      <w:r w:rsidRPr="00B20732">
        <w:rPr>
          <w:rFonts w:asciiTheme="minorEastAsia" w:eastAsiaTheme="minorEastAsia" w:hAnsiTheme="minorEastAsia"/>
        </w:rPr>
        <w:t>m2)</w:t>
      </w:r>
      <w:r w:rsidRPr="00B20732">
        <w:rPr>
          <w:rFonts w:asciiTheme="minorEastAsia" w:eastAsiaTheme="minorEastAsia" w:hAnsiTheme="minorEastAsia" w:hint="eastAsia"/>
        </w:rPr>
        <w:t>。正常值为</w:t>
      </w:r>
      <w:r w:rsidRPr="00B20732">
        <w:rPr>
          <w:rFonts w:asciiTheme="minorEastAsia" w:eastAsiaTheme="minorEastAsia" w:hAnsiTheme="minorEastAsia"/>
        </w:rPr>
        <w:t>20</w:t>
      </w:r>
      <w:r w:rsidRPr="00B20732">
        <w:rPr>
          <w:rFonts w:asciiTheme="minorEastAsia" w:eastAsiaTheme="minorEastAsia" w:hAnsiTheme="minorEastAsia" w:hint="eastAsia"/>
        </w:rPr>
        <w:t>～</w:t>
      </w:r>
      <w:r w:rsidRPr="00B20732">
        <w:rPr>
          <w:rFonts w:asciiTheme="minorEastAsia" w:eastAsiaTheme="minorEastAsia" w:hAnsiTheme="minorEastAsia"/>
        </w:rPr>
        <w:t>23</w:t>
      </w:r>
      <w:r w:rsidRPr="00B20732">
        <w:rPr>
          <w:rFonts w:asciiTheme="minorEastAsia" w:eastAsiaTheme="minorEastAsia" w:hAnsiTheme="minorEastAsia" w:hint="eastAsia"/>
        </w:rPr>
        <w:t>，如超过</w:t>
      </w:r>
      <w:r w:rsidRPr="00B20732">
        <w:rPr>
          <w:rFonts w:asciiTheme="minorEastAsia" w:eastAsiaTheme="minorEastAsia" w:hAnsiTheme="minorEastAsia"/>
        </w:rPr>
        <w:t>23</w:t>
      </w:r>
      <w:r w:rsidRPr="00B20732">
        <w:rPr>
          <w:rFonts w:asciiTheme="minorEastAsia" w:eastAsiaTheme="minorEastAsia" w:hAnsiTheme="minorEastAsia" w:hint="eastAsia"/>
        </w:rPr>
        <w:t>即为超重，超过</w:t>
      </w:r>
      <w:r w:rsidRPr="00B20732">
        <w:rPr>
          <w:rFonts w:asciiTheme="minorEastAsia" w:eastAsiaTheme="minorEastAsia" w:hAnsiTheme="minorEastAsia"/>
        </w:rPr>
        <w:t>30</w:t>
      </w:r>
      <w:r w:rsidRPr="00B20732">
        <w:rPr>
          <w:rFonts w:asciiTheme="minorEastAsia" w:eastAsiaTheme="minorEastAsia" w:hAnsiTheme="minorEastAsia" w:hint="eastAsia"/>
        </w:rPr>
        <w:t>为肥胖。</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．上肢长度测量：患者坐位或站立位，双上肢自然垂于体侧。</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整体长度：相对长度为第</w:t>
      </w:r>
      <w:r w:rsidRPr="00B20732">
        <w:rPr>
          <w:rFonts w:asciiTheme="minorEastAsia" w:eastAsiaTheme="minorEastAsia" w:hAnsiTheme="minorEastAsia"/>
        </w:rPr>
        <w:t>7</w:t>
      </w:r>
      <w:r w:rsidRPr="00B20732">
        <w:rPr>
          <w:rFonts w:asciiTheme="minorEastAsia" w:eastAsiaTheme="minorEastAsia" w:hAnsiTheme="minorEastAsia" w:hint="eastAsia"/>
        </w:rPr>
        <w:t>颈椎棘突至中指尖的距离，绝对长度为肩峰至</w:t>
      </w:r>
      <w:r w:rsidRPr="00B20732">
        <w:rPr>
          <w:rFonts w:asciiTheme="minorEastAsia" w:eastAsiaTheme="minorEastAsia" w:hAnsiTheme="minorEastAsia" w:hint="eastAsia"/>
        </w:rPr>
        <w:lastRenderedPageBreak/>
        <w:t>中指尖的距离。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上臂长度：相对长度为肩峰到尺骨鹰嘴的距离，绝对长度为肩峰到肱骨外上髁的距离。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前臂长度：相对长度为肱骨肉上髁到尺骨茎突的距离，绝对长度为尺骨鹰嘴到尺骨茎突或桡骨小头到桡骨茎突的距离。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．下肢长度测量：患者仰卧位，骨盆摆正，如存在一侧畸形，则健侧下肢应放在与患侧下肢相同的位置上。</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整体长度：相对长度为脐至内踝尖的距离，绝对长度为髂前上棘到内踝尖的距离。正常人两侧相差</w:t>
      </w:r>
      <w:r w:rsidRPr="00B20732">
        <w:rPr>
          <w:rFonts w:asciiTheme="minorEastAsia" w:eastAsiaTheme="minorEastAsia" w:hAnsiTheme="minorEastAsia"/>
        </w:rPr>
        <w:t>&lt;lcm</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股骨长度：相对长度为髂前上棘到股骨外侧髁的距离，绝对长度是股骨大转子顶点到膝关节外侧平面的距离。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胫骨长度：为胫骨平台内侧上缘到内踝尖的距离。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腓骨长度：为腓骨小头到外踝尖的距离。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．肢体周径测量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上肢周径测量：患者坐位或站立位，双上肢在体侧自然下垂。用皮尺绕肱二头肌肌腹或上臂最隆起处</w:t>
      </w:r>
      <w:r w:rsidRPr="00B20732">
        <w:rPr>
          <w:rFonts w:asciiTheme="minorEastAsia" w:eastAsiaTheme="minorEastAsia" w:hAnsiTheme="minorEastAsia"/>
        </w:rPr>
        <w:t>1</w:t>
      </w:r>
      <w:r w:rsidRPr="00B20732">
        <w:rPr>
          <w:rFonts w:asciiTheme="minorEastAsia" w:eastAsiaTheme="minorEastAsia" w:hAnsiTheme="minorEastAsia" w:hint="eastAsia"/>
        </w:rPr>
        <w:t>周，其测量结果即为上臂周径。用皮尺在前臂最粗处测量则得到前臂周径。</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下肢周径测量：患者仰卧位，大腿肌肉放松，从髌骨上缘向大腿中段测量一定距离</w:t>
      </w:r>
      <w:r w:rsidRPr="00B20732">
        <w:rPr>
          <w:rFonts w:asciiTheme="minorEastAsia" w:eastAsiaTheme="minorEastAsia" w:hAnsiTheme="minorEastAsia"/>
        </w:rPr>
        <w:t>(</w:t>
      </w:r>
      <w:r w:rsidRPr="00B20732">
        <w:rPr>
          <w:rFonts w:asciiTheme="minorEastAsia" w:eastAsiaTheme="minorEastAsia" w:hAnsiTheme="minorEastAsia" w:hint="eastAsia"/>
        </w:rPr>
        <w:t>一般取髌骨上极向上</w:t>
      </w:r>
      <w:r w:rsidRPr="00B20732">
        <w:rPr>
          <w:rFonts w:asciiTheme="minorEastAsia" w:eastAsiaTheme="minorEastAsia" w:hAnsiTheme="minorEastAsia"/>
        </w:rPr>
        <w:t>5</w:t>
      </w:r>
      <w:r w:rsidRPr="00B20732">
        <w:rPr>
          <w:rFonts w:asciiTheme="minorEastAsia" w:eastAsiaTheme="minorEastAsia" w:hAnsiTheme="minorEastAsia" w:hint="eastAsia"/>
        </w:rPr>
        <w:t>、</w:t>
      </w:r>
      <w:r w:rsidRPr="00B20732">
        <w:rPr>
          <w:rFonts w:asciiTheme="minorEastAsia" w:eastAsiaTheme="minorEastAsia" w:hAnsiTheme="minorEastAsia"/>
        </w:rPr>
        <w:t>10</w:t>
      </w:r>
      <w:r w:rsidRPr="00B20732">
        <w:rPr>
          <w:rFonts w:asciiTheme="minorEastAsia" w:eastAsiaTheme="minorEastAsia" w:hAnsiTheme="minorEastAsia" w:hint="eastAsia"/>
        </w:rPr>
        <w:t>或</w:t>
      </w:r>
      <w:r w:rsidRPr="00B20732">
        <w:rPr>
          <w:rFonts w:asciiTheme="minorEastAsia" w:eastAsiaTheme="minorEastAsia" w:hAnsiTheme="minorEastAsia"/>
        </w:rPr>
        <w:t>15cm)</w:t>
      </w:r>
      <w:r w:rsidRPr="00B20732">
        <w:rPr>
          <w:rFonts w:asciiTheme="minorEastAsia" w:eastAsiaTheme="minorEastAsia" w:hAnsiTheme="minorEastAsia" w:hint="eastAsia"/>
        </w:rPr>
        <w:t>，然后在该处测量其周径即为大腿周径。患者仰卧位，屈膝，双足平放床上，用皮尺在小腿最粗处测量则为小腿周径。</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．躯体周径的测量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胸围：患者坐位或站立位，双上肢在体侧自然下垂。用皮尺测量通过乳头上方（相当于第</w:t>
      </w:r>
      <w:r w:rsidRPr="00B20732">
        <w:rPr>
          <w:rFonts w:asciiTheme="minorEastAsia" w:eastAsiaTheme="minorEastAsia" w:hAnsiTheme="minorEastAsia"/>
        </w:rPr>
        <w:t>4</w:t>
      </w:r>
      <w:r w:rsidRPr="00B20732">
        <w:rPr>
          <w:rFonts w:asciiTheme="minorEastAsia" w:eastAsiaTheme="minorEastAsia" w:hAnsiTheme="minorEastAsia" w:hint="eastAsia"/>
        </w:rPr>
        <w:t>肋间）和肩胛骨下角下方的周径（绕胸部</w:t>
      </w:r>
      <w:r w:rsidRPr="00B20732">
        <w:rPr>
          <w:rFonts w:asciiTheme="minorEastAsia" w:eastAsiaTheme="minorEastAsia" w:hAnsiTheme="minorEastAsia"/>
        </w:rPr>
        <w:t>1</w:t>
      </w:r>
      <w:r w:rsidRPr="00B20732">
        <w:rPr>
          <w:rFonts w:asciiTheme="minorEastAsia" w:eastAsiaTheme="minorEastAsia" w:hAnsiTheme="minorEastAsia" w:hint="eastAsia"/>
        </w:rPr>
        <w:t>周）。对乳房较大的女性，可在乳头稍高的地方测量。测量分别在平静时、深呼气末和深吸气末时进行。</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lastRenderedPageBreak/>
        <w:t>腹围：患者卧位或站立位，双上肢在体侧自然下垂。取腋中线肋缘与髂嵴上缘中</w:t>
      </w:r>
      <w:r w:rsidRPr="00B20732">
        <w:rPr>
          <w:rFonts w:asciiTheme="minorEastAsia" w:eastAsiaTheme="minorEastAsia" w:hAnsiTheme="minorEastAsia"/>
        </w:rPr>
        <w:t>1/2</w:t>
      </w:r>
      <w:r w:rsidRPr="00B20732">
        <w:rPr>
          <w:rFonts w:asciiTheme="minorEastAsia" w:eastAsiaTheme="minorEastAsia" w:hAnsiTheme="minorEastAsia" w:hint="eastAsia"/>
        </w:rPr>
        <w:t>点处，用皮尺绕腹部</w:t>
      </w:r>
      <w:r w:rsidRPr="00B20732">
        <w:rPr>
          <w:rFonts w:asciiTheme="minorEastAsia" w:eastAsiaTheme="minorEastAsia" w:hAnsiTheme="minorEastAsia"/>
        </w:rPr>
        <w:t>l</w:t>
      </w:r>
      <w:r w:rsidRPr="00B20732">
        <w:rPr>
          <w:rFonts w:asciiTheme="minorEastAsia" w:eastAsiaTheme="minorEastAsia" w:hAnsiTheme="minorEastAsia" w:hint="eastAsia"/>
        </w:rPr>
        <w:t>周进行测量。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臀围：患者站立位，双上肢在体侧自然下垂。用皮尺测量大转子与髂前上棘连线之间臀部最粗处。</w:t>
      </w:r>
    </w:p>
    <w:p w:rsidR="000217A7" w:rsidRPr="00B20732" w:rsidRDefault="000217A7" w:rsidP="009038BB">
      <w:pPr>
        <w:pStyle w:val="30"/>
        <w:ind w:firstLine="480"/>
        <w:rPr>
          <w:rFonts w:asciiTheme="minorEastAsia" w:eastAsiaTheme="minorEastAsia" w:hAnsiTheme="minorEastAsia"/>
        </w:rPr>
      </w:pPr>
      <w:bookmarkStart w:id="22" w:name="_Toc308859079"/>
      <w:r w:rsidRPr="00B20732">
        <w:rPr>
          <w:rFonts w:asciiTheme="minorEastAsia" w:eastAsiaTheme="minorEastAsia" w:hAnsiTheme="minorEastAsia" w:hint="eastAsia"/>
        </w:rPr>
        <w:t>【适应证】</w:t>
      </w:r>
      <w:bookmarkEnd w:id="2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．先天性异常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如先天性髋关节脱位等。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．后天性异常</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如特发性脊柱侧弯、截肢后等。</w:t>
      </w:r>
    </w:p>
    <w:p w:rsidR="000217A7" w:rsidRPr="00B20732" w:rsidRDefault="000217A7" w:rsidP="009038BB">
      <w:pPr>
        <w:pStyle w:val="30"/>
        <w:ind w:firstLine="480"/>
        <w:rPr>
          <w:rFonts w:asciiTheme="minorEastAsia" w:eastAsiaTheme="minorEastAsia" w:hAnsiTheme="minorEastAsia"/>
        </w:rPr>
      </w:pPr>
      <w:bookmarkStart w:id="23" w:name="_Toc308859080"/>
      <w:r w:rsidRPr="00B20732">
        <w:rPr>
          <w:rFonts w:asciiTheme="minorEastAsia" w:eastAsiaTheme="minorEastAsia" w:hAnsiTheme="minorEastAsia" w:hint="eastAsia"/>
        </w:rPr>
        <w:t>【禁忌证】</w:t>
      </w:r>
      <w:bookmarkEnd w:id="2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无绝对禁忌证。但不能站立者不宜进行身高和体重测量。</w:t>
      </w:r>
    </w:p>
    <w:p w:rsidR="000217A7" w:rsidRPr="00B20732" w:rsidRDefault="000217A7" w:rsidP="009038BB">
      <w:pPr>
        <w:pStyle w:val="30"/>
        <w:ind w:firstLine="480"/>
        <w:rPr>
          <w:rFonts w:asciiTheme="minorEastAsia" w:eastAsiaTheme="minorEastAsia" w:hAnsiTheme="minorEastAsia"/>
        </w:rPr>
      </w:pPr>
      <w:bookmarkStart w:id="24" w:name="_Toc308859081"/>
      <w:r w:rsidRPr="00B20732">
        <w:rPr>
          <w:rFonts w:asciiTheme="minorEastAsia" w:eastAsiaTheme="minorEastAsia" w:hAnsiTheme="minorEastAsia" w:hint="eastAsia"/>
        </w:rPr>
        <w:t>【注意事项】</w:t>
      </w:r>
      <w:bookmarkEnd w:id="2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．测量时，应充分裸露患者被测量的部位。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．使用标准皮尺，同一体位，同一测量部位，先测健侧，后测患侧，以便于比较。</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．测量女性的躯体周径时，须先征得患者的同意，并须有女医护人员在场或女家属陪同。</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25" w:name="_Toc308859082"/>
      <w:r w:rsidRPr="00B20732">
        <w:rPr>
          <w:rFonts w:asciiTheme="minorEastAsia" w:eastAsiaTheme="minorEastAsia" w:hAnsiTheme="minorEastAsia" w:hint="eastAsia"/>
        </w:rPr>
        <w:lastRenderedPageBreak/>
        <w:t>三、关节活动范围测定</w:t>
      </w:r>
      <w:bookmarkEnd w:id="2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关节活动范围（</w:t>
      </w:r>
      <w:r w:rsidRPr="00B20732">
        <w:rPr>
          <w:rFonts w:asciiTheme="minorEastAsia" w:eastAsiaTheme="minorEastAsia" w:hAnsiTheme="minorEastAsia"/>
        </w:rPr>
        <w:t>range of motion</w:t>
      </w:r>
      <w:r w:rsidRPr="00B20732">
        <w:rPr>
          <w:rFonts w:asciiTheme="minorEastAsia" w:eastAsiaTheme="minorEastAsia" w:hAnsiTheme="minorEastAsia" w:hint="eastAsia"/>
        </w:rPr>
        <w:t>，</w:t>
      </w:r>
      <w:r w:rsidRPr="00B20732">
        <w:rPr>
          <w:rFonts w:asciiTheme="minorEastAsia" w:eastAsiaTheme="minorEastAsia" w:hAnsiTheme="minorEastAsia"/>
        </w:rPr>
        <w:t>ROM</w:t>
      </w:r>
      <w:r w:rsidRPr="00B20732">
        <w:rPr>
          <w:rFonts w:asciiTheme="minorEastAsia" w:eastAsiaTheme="minorEastAsia" w:hAnsiTheme="minorEastAsia" w:hint="eastAsia"/>
        </w:rPr>
        <w:t>）是指关节的远端骨朝向或离开近端骨运动的过程中，远端骨所达到的新位置与开始位置之间的夹角，即远端骨所移动的度数。关节活动范围测量的是关节远端骨所移动的度数，而不是关节远端骨与近端骨之间的夹角。</w:t>
      </w:r>
    </w:p>
    <w:p w:rsidR="000217A7" w:rsidRPr="00B20732" w:rsidRDefault="000217A7" w:rsidP="009038BB">
      <w:pPr>
        <w:pStyle w:val="30"/>
        <w:ind w:firstLine="480"/>
        <w:rPr>
          <w:rFonts w:asciiTheme="minorEastAsia" w:eastAsiaTheme="minorEastAsia" w:hAnsiTheme="minorEastAsia"/>
        </w:rPr>
      </w:pPr>
      <w:bookmarkStart w:id="26" w:name="_Toc308859083"/>
      <w:r w:rsidRPr="00B20732">
        <w:rPr>
          <w:rFonts w:asciiTheme="minorEastAsia" w:eastAsiaTheme="minorEastAsia" w:hAnsiTheme="minorEastAsia" w:hint="eastAsia"/>
        </w:rPr>
        <w:t>【仪器设备】</w:t>
      </w:r>
      <w:bookmarkEnd w:id="2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．通用量角器</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由一个圆形或半圆形的刻度盘和固定臂、移动臂构成，固定臂与刻度盘相连接，不可移动，移动臂的一端与刻度盘的中心相连接，可以移动。通用量角器主要用来测量四肢关节的关节活动范围。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．指关节测量器</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小型半圆形量角器、直尺（用于测量手指外展或屈曲的距离）和圆规（用于测量拇指外展即虎口开大程度）。</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．脊柱活动范围测量器</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通过测量直立位向前弯腰、向后伸腰以及向两侧屈曲时中指指尖与地面的距离来评定脊柱关节活动范围。</w:t>
      </w:r>
    </w:p>
    <w:p w:rsidR="000217A7" w:rsidRPr="00B20732" w:rsidRDefault="000217A7" w:rsidP="009038BB">
      <w:pPr>
        <w:pStyle w:val="30"/>
        <w:ind w:firstLine="480"/>
        <w:rPr>
          <w:rFonts w:asciiTheme="minorEastAsia" w:eastAsiaTheme="minorEastAsia" w:hAnsiTheme="minorEastAsia"/>
        </w:rPr>
      </w:pPr>
      <w:bookmarkStart w:id="27" w:name="_Toc308859084"/>
      <w:r w:rsidRPr="00B20732">
        <w:rPr>
          <w:rFonts w:asciiTheme="minorEastAsia" w:eastAsiaTheme="minorEastAsia" w:hAnsiTheme="minorEastAsia" w:hint="eastAsia"/>
        </w:rPr>
        <w:t>【操作程序】</w:t>
      </w:r>
      <w:bookmarkEnd w:id="2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．测量体位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测量各关节及各关节不同功能活动时，都有标准的测量体位，一般情况下均应按要求操作，如患者存在特殊情况无法处于标准测量体位时，应在评价表格备注栏内加以说明。</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．量角器位置</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测量时，将量角器的轴心与所测关节的运动轴心对齐，固定臂与构成关节的近端骨长轴平行，移动臂与构成关节的远端骨长轴平行（患者有特殊运动障碍时可以适当调整）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．通用量角器：使用时将量角器的轴心与所测关节的运动轴心对齐，固定臂与关节近端骨的长轴平行，移动臂与关节远端骨的长轴平行并随之移动，移动臂所移动的弧度即为该关节的活动范围。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．指关节测量器</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半圆形量角器测量：测量掌指关节时，将量角器的固定臂放在掌骨远端，</w:t>
      </w:r>
      <w:r w:rsidRPr="00B20732">
        <w:rPr>
          <w:rFonts w:asciiTheme="minorEastAsia" w:eastAsiaTheme="minorEastAsia" w:hAnsiTheme="minorEastAsia" w:hint="eastAsia"/>
        </w:rPr>
        <w:lastRenderedPageBreak/>
        <w:t>移动臂放在近端指骨上，并随之移动；测量指间关节时，量角器的两端分别放在指骨关节的近端和远端，移动臂随远端骨移动，所移动的弧度即为所测关节的活动范围。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直尺测量：测量手指外展时，将直尺横放在相邻手指的远端，测量手指外展的最大距离（以</w:t>
      </w:r>
      <w:r w:rsidRPr="00B20732">
        <w:rPr>
          <w:rFonts w:asciiTheme="minorEastAsia" w:eastAsiaTheme="minorEastAsia" w:hAnsiTheme="minorEastAsia"/>
        </w:rPr>
        <w:t>cm</w:t>
      </w:r>
      <w:r w:rsidRPr="00B20732">
        <w:rPr>
          <w:rFonts w:asciiTheme="minorEastAsia" w:eastAsiaTheme="minorEastAsia" w:hAnsiTheme="minorEastAsia" w:hint="eastAsia"/>
        </w:rPr>
        <w:t>表示）；测量手指屈曲时，将直尺放在测量手指与手掌之间，测量屈曲手指指尖到手掌的垂直距离（以</w:t>
      </w:r>
      <w:r w:rsidRPr="00B20732">
        <w:rPr>
          <w:rFonts w:asciiTheme="minorEastAsia" w:eastAsiaTheme="minorEastAsia" w:hAnsiTheme="minorEastAsia"/>
        </w:rPr>
        <w:t>cm</w:t>
      </w:r>
      <w:r w:rsidRPr="00B20732">
        <w:rPr>
          <w:rFonts w:asciiTheme="minorEastAsia" w:eastAsiaTheme="minorEastAsia" w:hAnsiTheme="minorEastAsia" w:hint="eastAsia"/>
        </w:rPr>
        <w:t>表示）。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圆规测量拇指外展：先将圆规两脚放在拇指和示指之间，测量两指之间的最大距离，再在直尺上量出该距离的读数（以</w:t>
      </w:r>
      <w:r w:rsidRPr="00B20732">
        <w:rPr>
          <w:rFonts w:asciiTheme="minorEastAsia" w:eastAsiaTheme="minorEastAsia" w:hAnsiTheme="minorEastAsia"/>
        </w:rPr>
        <w:t>cm</w:t>
      </w:r>
      <w:r w:rsidRPr="00B20732">
        <w:rPr>
          <w:rFonts w:asciiTheme="minorEastAsia" w:eastAsiaTheme="minorEastAsia" w:hAnsiTheme="minorEastAsia" w:hint="eastAsia"/>
        </w:rPr>
        <w:t>表示）。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．脊柱活动测量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背部活动范围测量计：将测量计放在拟测量活动范围的脊柱节段的棘突上，随着背部向前屈曲，测量计上显示的度数即为所测节段的屈曲度数。</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测量指尖与地面距离：被测试对象双脚分开与肩同宽，分别向前弯腰、向后伸腰、向两侧侧屈。通过测量中指指尖与地面的距离来评定脊柱的整体活动范围（以</w:t>
      </w:r>
      <w:r w:rsidRPr="00B20732">
        <w:rPr>
          <w:rFonts w:asciiTheme="minorEastAsia" w:eastAsiaTheme="minorEastAsia" w:hAnsiTheme="minorEastAsia"/>
        </w:rPr>
        <w:t>cm</w:t>
      </w:r>
      <w:r w:rsidRPr="00B20732">
        <w:rPr>
          <w:rFonts w:asciiTheme="minorEastAsia" w:eastAsiaTheme="minorEastAsia" w:hAnsiTheme="minorEastAsia" w:hint="eastAsia"/>
        </w:rPr>
        <w:t>表示）。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．各关节活动范围测量方法及正常参考值</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上肢关节及手的活动范围测量方法及正常参考值见表</w:t>
      </w:r>
      <w:r w:rsidRPr="00B20732">
        <w:rPr>
          <w:rFonts w:asciiTheme="minorEastAsia" w:eastAsiaTheme="minorEastAsia" w:hAnsiTheme="minorEastAsia"/>
        </w:rPr>
        <w:t>3-1</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下肢关节活动范围测量方法及正常值见表</w:t>
      </w:r>
      <w:r w:rsidRPr="00B20732">
        <w:rPr>
          <w:rFonts w:asciiTheme="minorEastAsia" w:eastAsiaTheme="minorEastAsia" w:hAnsiTheme="minorEastAsia"/>
        </w:rPr>
        <w:t>3-2</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脊柱活动范围测量方法及正常值见表</w:t>
      </w:r>
      <w:r w:rsidRPr="00B20732">
        <w:rPr>
          <w:rFonts w:asciiTheme="minorEastAsia" w:eastAsiaTheme="minorEastAsia" w:hAnsiTheme="minorEastAsia"/>
        </w:rPr>
        <w:t>3-3</w:t>
      </w:r>
      <w:r w:rsidRPr="00B20732">
        <w:rPr>
          <w:rFonts w:asciiTheme="minorEastAsia" w:eastAsiaTheme="minorEastAsia" w:hAnsiTheme="minorEastAsia" w:hint="eastAsia"/>
        </w:rPr>
        <w:t>。</w:t>
      </w:r>
    </w:p>
    <w:p w:rsidR="000217A7" w:rsidRPr="00B20732" w:rsidRDefault="000217A7" w:rsidP="00B247D1">
      <w:pPr>
        <w:spacing w:afterLines="50" w:line="240" w:lineRule="auto"/>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3-1 </w:t>
      </w:r>
      <w:r w:rsidRPr="00B20732">
        <w:rPr>
          <w:rFonts w:asciiTheme="minorEastAsia" w:eastAsiaTheme="minorEastAsia" w:hAnsiTheme="minorEastAsia" w:hint="eastAsia"/>
        </w:rPr>
        <w:t>上肢主要关节活动范围的测量</w:t>
      </w:r>
    </w:p>
    <w:tbl>
      <w:tblPr>
        <w:tblW w:w="8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8"/>
        <w:gridCol w:w="1078"/>
        <w:gridCol w:w="1622"/>
        <w:gridCol w:w="1154"/>
        <w:gridCol w:w="1260"/>
        <w:gridCol w:w="1260"/>
        <w:gridCol w:w="1742"/>
      </w:tblGrid>
      <w:tr w:rsidR="000217A7" w:rsidRPr="00B20732" w:rsidTr="006C67EF">
        <w:trPr>
          <w:trHeight w:val="167"/>
        </w:trPr>
        <w:tc>
          <w:tcPr>
            <w:tcW w:w="468" w:type="dxa"/>
            <w:vMerge w:val="restart"/>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关节</w:t>
            </w:r>
          </w:p>
        </w:tc>
        <w:tc>
          <w:tcPr>
            <w:tcW w:w="1078" w:type="dxa"/>
            <w:vMerge w:val="restart"/>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运动</w:t>
            </w:r>
          </w:p>
        </w:tc>
        <w:tc>
          <w:tcPr>
            <w:tcW w:w="1622" w:type="dxa"/>
            <w:vMerge w:val="restart"/>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w:t>
            </w:r>
          </w:p>
        </w:tc>
        <w:tc>
          <w:tcPr>
            <w:tcW w:w="3674" w:type="dxa"/>
            <w:gridSpan w:val="3"/>
            <w:tcBorders>
              <w:bottom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量角器放置方法</w:t>
            </w:r>
          </w:p>
        </w:tc>
        <w:tc>
          <w:tcPr>
            <w:tcW w:w="1742" w:type="dxa"/>
            <w:vMerge w:val="restart"/>
            <w:tcBorders>
              <w:right w:val="nil"/>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正常参考值</w:t>
            </w:r>
          </w:p>
        </w:tc>
      </w:tr>
      <w:tr w:rsidR="000217A7" w:rsidRPr="00B20732" w:rsidTr="006C67EF">
        <w:trPr>
          <w:trHeight w:val="138"/>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78" w:type="dxa"/>
            <w:vMerge/>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622" w:type="dxa"/>
            <w:vMerge/>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154" w:type="dxa"/>
            <w:tcBorders>
              <w:top w:val="single" w:sz="4" w:space="0" w:color="auto"/>
              <w:right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轴心</w:t>
            </w:r>
          </w:p>
        </w:tc>
        <w:tc>
          <w:tcPr>
            <w:tcW w:w="1260" w:type="dxa"/>
            <w:tcBorders>
              <w:top w:val="single" w:sz="4" w:space="0" w:color="auto"/>
              <w:right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固定臂</w:t>
            </w:r>
          </w:p>
        </w:tc>
        <w:tc>
          <w:tcPr>
            <w:tcW w:w="1260" w:type="dxa"/>
            <w:tcBorders>
              <w:top w:val="single" w:sz="4" w:space="0" w:color="auto"/>
              <w:right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移动臂</w:t>
            </w:r>
          </w:p>
        </w:tc>
        <w:tc>
          <w:tcPr>
            <w:tcW w:w="1742" w:type="dxa"/>
            <w:vMerge/>
            <w:tcBorders>
              <w:left w:val="single" w:sz="4" w:space="0" w:color="auto"/>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r>
      <w:tr w:rsidR="000217A7" w:rsidRPr="00B20732" w:rsidTr="00E33447">
        <w:trPr>
          <w:trHeight w:val="714"/>
        </w:trPr>
        <w:tc>
          <w:tcPr>
            <w:tcW w:w="468" w:type="dxa"/>
            <w:vMerge w:val="restart"/>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肩关节</w:t>
            </w:r>
          </w:p>
        </w:tc>
        <w:tc>
          <w:tcPr>
            <w:tcW w:w="107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屈、伸</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坐或立位，臂置于体侧，肘伸直</w:t>
            </w:r>
          </w:p>
        </w:tc>
        <w:tc>
          <w:tcPr>
            <w:tcW w:w="1154" w:type="dxa"/>
            <w:tcBorders>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肩峰</w:t>
            </w:r>
          </w:p>
        </w:tc>
        <w:tc>
          <w:tcPr>
            <w:tcW w:w="1260" w:type="dxa"/>
            <w:tcBorders>
              <w:left w:val="single" w:sz="4" w:space="0" w:color="auto"/>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与腋中线平行</w:t>
            </w:r>
          </w:p>
        </w:tc>
        <w:tc>
          <w:tcPr>
            <w:tcW w:w="1260"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与肱骨纵轴平行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180°</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50°</w:t>
            </w:r>
          </w:p>
        </w:tc>
      </w:tr>
      <w:tr w:rsidR="000217A7" w:rsidRPr="00B20732" w:rsidTr="00E33447">
        <w:trPr>
          <w:trHeight w:val="720"/>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7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外展</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坐或站位，臂置于体侧，肘伸直</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肩峰</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与身体中线平行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与肱骨纵轴平行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180°</w:t>
            </w:r>
          </w:p>
        </w:tc>
      </w:tr>
      <w:tr w:rsidR="000217A7" w:rsidRPr="00B20732" w:rsidTr="00AC40F4">
        <w:trPr>
          <w:trHeight w:val="632"/>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7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内、外旋</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仰卧，肩外展</w:t>
            </w:r>
            <w:r w:rsidRPr="00B20732">
              <w:rPr>
                <w:rFonts w:asciiTheme="minorEastAsia" w:eastAsiaTheme="minorEastAsia" w:hAnsiTheme="minorEastAsia"/>
                <w:sz w:val="18"/>
                <w:szCs w:val="18"/>
              </w:rPr>
              <w:t>90°</w:t>
            </w:r>
            <w:r w:rsidRPr="00B20732">
              <w:rPr>
                <w:rFonts w:asciiTheme="minorEastAsia" w:eastAsiaTheme="minorEastAsia" w:hAnsiTheme="minorEastAsia" w:hint="eastAsia"/>
                <w:sz w:val="18"/>
                <w:szCs w:val="18"/>
              </w:rPr>
              <w:t>，肘屈</w:t>
            </w:r>
            <w:r w:rsidRPr="00B20732">
              <w:rPr>
                <w:rFonts w:asciiTheme="minorEastAsia" w:eastAsiaTheme="minorEastAsia" w:hAnsiTheme="minorEastAsia"/>
                <w:sz w:val="18"/>
                <w:szCs w:val="18"/>
              </w:rPr>
              <w:t>90°</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鹰嘴</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与腋中线平行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与前臂纵轴平行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90°</w:t>
            </w:r>
          </w:p>
        </w:tc>
      </w:tr>
      <w:tr w:rsidR="000217A7" w:rsidRPr="00B20732" w:rsidTr="006C67EF">
        <w:tc>
          <w:tcPr>
            <w:tcW w:w="468" w:type="dxa"/>
            <w:tcBorders>
              <w:left w:val="nil"/>
              <w:bottom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肘关节</w:t>
            </w:r>
          </w:p>
        </w:tc>
        <w:tc>
          <w:tcPr>
            <w:tcW w:w="107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屈、伸</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仰卧或坐或立位，臂取解剖位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肱骨外上髁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与肱骨纵轴平行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与桡骨纵轴平行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150°</w:t>
            </w:r>
          </w:p>
        </w:tc>
      </w:tr>
      <w:tr w:rsidR="000217A7" w:rsidRPr="00B20732" w:rsidTr="00E33447">
        <w:trPr>
          <w:trHeight w:val="772"/>
        </w:trPr>
        <w:tc>
          <w:tcPr>
            <w:tcW w:w="468" w:type="dxa"/>
            <w:tcBorders>
              <w:top w:val="single" w:sz="4" w:space="0" w:color="auto"/>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桡尺</w:t>
            </w:r>
          </w:p>
        </w:tc>
        <w:tc>
          <w:tcPr>
            <w:tcW w:w="107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旋前、旋后</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坐位，上臂置于体侧，肘屈</w:t>
            </w:r>
            <w:r w:rsidRPr="00B20732">
              <w:rPr>
                <w:rFonts w:asciiTheme="minorEastAsia" w:eastAsiaTheme="minorEastAsia" w:hAnsiTheme="minorEastAsia"/>
                <w:sz w:val="18"/>
                <w:szCs w:val="18"/>
              </w:rPr>
              <w:t>90°</w:t>
            </w:r>
            <w:r w:rsidRPr="00B20732">
              <w:rPr>
                <w:rFonts w:asciiTheme="minorEastAsia" w:eastAsiaTheme="minorEastAsia" w:hAnsiTheme="minorEastAsia" w:hint="eastAsia"/>
                <w:sz w:val="18"/>
                <w:szCs w:val="18"/>
              </w:rPr>
              <w:t>，前臂中立位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尺骨茎突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与地面垂直</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腕关节背面（测旋前）或掌面（测旋后）</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90°</w:t>
            </w:r>
          </w:p>
        </w:tc>
      </w:tr>
      <w:tr w:rsidR="000217A7" w:rsidRPr="00B20732" w:rsidTr="00E33447">
        <w:trPr>
          <w:trHeight w:val="644"/>
        </w:trPr>
        <w:tc>
          <w:tcPr>
            <w:tcW w:w="468" w:type="dxa"/>
            <w:vMerge w:val="restart"/>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腕</w:t>
            </w:r>
          </w:p>
        </w:tc>
        <w:tc>
          <w:tcPr>
            <w:tcW w:w="1078"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屈、伸</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坐或站位，前臂完全旋前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尺骨茎突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与前臂纵轴平行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与第</w:t>
            </w: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掌骨纵轴平行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90°</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70°</w:t>
            </w:r>
          </w:p>
        </w:tc>
      </w:tr>
      <w:tr w:rsidR="000217A7" w:rsidRPr="00B20732" w:rsidTr="00E33447">
        <w:trPr>
          <w:trHeight w:val="884"/>
        </w:trPr>
        <w:tc>
          <w:tcPr>
            <w:tcW w:w="468" w:type="dxa"/>
            <w:vMerge/>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78"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尺、桡侧偏移或外展</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坐位，屈肘，前臂旋前，腕中立位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腕背侧中点</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前臂背侧中线</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掌骨纵轴</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桡偏</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25°</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尺偏</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55°</w:t>
            </w:r>
          </w:p>
        </w:tc>
      </w:tr>
      <w:tr w:rsidR="000217A7" w:rsidRPr="00B20732" w:rsidTr="006C67EF">
        <w:tc>
          <w:tcPr>
            <w:tcW w:w="468" w:type="dxa"/>
            <w:tcBorders>
              <w:left w:val="nil"/>
              <w:bottom w:val="single" w:sz="4" w:space="0" w:color="auto"/>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掌指</w:t>
            </w:r>
          </w:p>
        </w:tc>
        <w:tc>
          <w:tcPr>
            <w:tcW w:w="1078"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屈、伸</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坐位，腕中立位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近节指骨远端</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与掌骨平行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与近指骨平行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20°</w:t>
            </w:r>
            <w:r w:rsidRPr="00B20732">
              <w:rPr>
                <w:rFonts w:asciiTheme="minorEastAsia" w:eastAsiaTheme="minorEastAsia" w:hAnsiTheme="minorEastAsia" w:hint="eastAsia"/>
                <w:sz w:val="18"/>
                <w:szCs w:val="18"/>
              </w:rPr>
              <w:t>，</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90°</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w:t>
            </w:r>
            <w:r w:rsidRPr="00B20732">
              <w:rPr>
                <w:rFonts w:asciiTheme="minorEastAsia" w:eastAsiaTheme="minorEastAsia" w:hAnsiTheme="minorEastAsia" w:hint="eastAsia"/>
                <w:sz w:val="18"/>
                <w:szCs w:val="18"/>
              </w:rPr>
              <w:t>拇指</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30°)</w:t>
            </w:r>
          </w:p>
        </w:tc>
      </w:tr>
      <w:tr w:rsidR="000217A7" w:rsidRPr="00B20732" w:rsidTr="00E33447">
        <w:trPr>
          <w:trHeight w:val="715"/>
        </w:trPr>
        <w:tc>
          <w:tcPr>
            <w:tcW w:w="468" w:type="dxa"/>
            <w:tcBorders>
              <w:top w:val="single" w:sz="4" w:space="0" w:color="auto"/>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指间</w:t>
            </w:r>
          </w:p>
        </w:tc>
        <w:tc>
          <w:tcPr>
            <w:tcW w:w="1078"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屈、伸</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坐位，腕中立位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远侧指骨近端</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与近侧指骨平行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与远指骨平行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近指间为</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100°</w:t>
            </w:r>
            <w:r w:rsidRPr="00B20732">
              <w:rPr>
                <w:rFonts w:asciiTheme="minorEastAsia" w:eastAsiaTheme="minorEastAsia" w:hAnsiTheme="minorEastAsia" w:hint="eastAsia"/>
                <w:sz w:val="18"/>
                <w:szCs w:val="18"/>
              </w:rPr>
              <w:t>远指间为</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80°</w:t>
            </w:r>
          </w:p>
        </w:tc>
      </w:tr>
      <w:tr w:rsidR="000217A7" w:rsidRPr="00B20732" w:rsidTr="006C67EF">
        <w:tc>
          <w:tcPr>
            <w:tcW w:w="468" w:type="dxa"/>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拇指腕掌</w:t>
            </w:r>
          </w:p>
        </w:tc>
        <w:tc>
          <w:tcPr>
            <w:tcW w:w="1078"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内收、外展</w:t>
            </w:r>
          </w:p>
        </w:tc>
        <w:tc>
          <w:tcPr>
            <w:tcW w:w="1622"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坐位，腕中立位</w:t>
            </w:r>
          </w:p>
        </w:tc>
        <w:tc>
          <w:tcPr>
            <w:tcW w:w="1154"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腕掌关节</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与示指平行</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与拇指平行</w:t>
            </w:r>
          </w:p>
        </w:tc>
        <w:tc>
          <w:tcPr>
            <w:tcW w:w="1742"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60°</w:t>
            </w:r>
          </w:p>
        </w:tc>
      </w:tr>
    </w:tbl>
    <w:p w:rsidR="000217A7" w:rsidRPr="00B20732" w:rsidRDefault="000217A7" w:rsidP="00B247D1">
      <w:pPr>
        <w:spacing w:beforeLines="50" w:afterLines="50" w:line="240" w:lineRule="auto"/>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3-2 </w:t>
      </w:r>
      <w:r w:rsidRPr="00B20732">
        <w:rPr>
          <w:rFonts w:asciiTheme="minorEastAsia" w:eastAsiaTheme="minorEastAsia" w:hAnsiTheme="minorEastAsia" w:hint="eastAsia"/>
        </w:rPr>
        <w:t>下肢主要关节活动范围</w:t>
      </w:r>
    </w:p>
    <w:tbl>
      <w:tblPr>
        <w:tblW w:w="86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8"/>
        <w:gridCol w:w="1086"/>
        <w:gridCol w:w="1559"/>
        <w:gridCol w:w="1276"/>
        <w:gridCol w:w="1276"/>
        <w:gridCol w:w="1217"/>
        <w:gridCol w:w="1727"/>
      </w:tblGrid>
      <w:tr w:rsidR="000217A7" w:rsidRPr="00B20732" w:rsidTr="00E33447">
        <w:trPr>
          <w:trHeight w:val="291"/>
        </w:trPr>
        <w:tc>
          <w:tcPr>
            <w:tcW w:w="468" w:type="dxa"/>
            <w:vMerge w:val="restart"/>
            <w:tcBorders>
              <w:left w:val="nil"/>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关节</w:t>
            </w:r>
          </w:p>
        </w:tc>
        <w:tc>
          <w:tcPr>
            <w:tcW w:w="1086" w:type="dxa"/>
            <w:vMerge w:val="restart"/>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运动</w:t>
            </w:r>
          </w:p>
        </w:tc>
        <w:tc>
          <w:tcPr>
            <w:tcW w:w="1559" w:type="dxa"/>
            <w:vMerge w:val="restart"/>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受检体位</w:t>
            </w:r>
          </w:p>
        </w:tc>
        <w:tc>
          <w:tcPr>
            <w:tcW w:w="3769" w:type="dxa"/>
            <w:gridSpan w:val="3"/>
            <w:tcBorders>
              <w:bottom w:val="single" w:sz="4" w:space="0" w:color="auto"/>
              <w:right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量角器放置方法</w:t>
            </w:r>
          </w:p>
        </w:tc>
        <w:tc>
          <w:tcPr>
            <w:tcW w:w="1727" w:type="dxa"/>
            <w:vMerge w:val="restart"/>
            <w:tcBorders>
              <w:left w:val="single" w:sz="4" w:space="0" w:color="auto"/>
              <w:right w:val="nil"/>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正常参考值</w:t>
            </w:r>
          </w:p>
        </w:tc>
      </w:tr>
      <w:tr w:rsidR="000217A7" w:rsidRPr="00B20732" w:rsidTr="006C67EF">
        <w:trPr>
          <w:trHeight w:val="125"/>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Merge/>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559" w:type="dxa"/>
            <w:vMerge/>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276" w:type="dxa"/>
            <w:tcBorders>
              <w:top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轴心</w:t>
            </w:r>
          </w:p>
        </w:tc>
        <w:tc>
          <w:tcPr>
            <w:tcW w:w="1276" w:type="dxa"/>
            <w:tcBorders>
              <w:top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固定臂</w:t>
            </w:r>
          </w:p>
        </w:tc>
        <w:tc>
          <w:tcPr>
            <w:tcW w:w="1217" w:type="dxa"/>
            <w:tcBorders>
              <w:top w:val="single" w:sz="4" w:space="0" w:color="auto"/>
              <w:right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移动臂</w:t>
            </w:r>
          </w:p>
        </w:tc>
        <w:tc>
          <w:tcPr>
            <w:tcW w:w="1727" w:type="dxa"/>
            <w:vMerge/>
            <w:tcBorders>
              <w:left w:val="single" w:sz="4" w:space="0" w:color="auto"/>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r>
      <w:tr w:rsidR="000217A7" w:rsidRPr="00B20732" w:rsidTr="00E33447">
        <w:trPr>
          <w:trHeight w:val="658"/>
        </w:trPr>
        <w:tc>
          <w:tcPr>
            <w:tcW w:w="468" w:type="dxa"/>
            <w:vMerge w:val="restart"/>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髋</w:t>
            </w:r>
          </w:p>
        </w:tc>
        <w:tc>
          <w:tcPr>
            <w:tcW w:w="1086"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仰卧或侧卧，对侧下肢伸直</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股骨大转子</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与身体纵轴平行</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与股骨纵轴平行</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125°</w:t>
            </w:r>
          </w:p>
        </w:tc>
      </w:tr>
      <w:tr w:rsidR="000217A7" w:rsidRPr="00B20732" w:rsidTr="00E33447">
        <w:trPr>
          <w:trHeight w:val="692"/>
        </w:trPr>
        <w:tc>
          <w:tcPr>
            <w:tcW w:w="468" w:type="dxa"/>
            <w:vMerge/>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侧卧，被测下肢在上</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股骨大转子</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与身体纵轴平行</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与股骨纵轴平行</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15°</w:t>
            </w:r>
          </w:p>
        </w:tc>
      </w:tr>
      <w:tr w:rsidR="000217A7" w:rsidRPr="00B20732" w:rsidTr="00E33447">
        <w:trPr>
          <w:trHeight w:val="906"/>
        </w:trPr>
        <w:tc>
          <w:tcPr>
            <w:tcW w:w="468" w:type="dxa"/>
            <w:vMerge/>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内收、外展</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髂前上棘</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左右髂前上棘连线的垂直线</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髂前上棘至髌骨中心的连线</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45°</w:t>
            </w:r>
          </w:p>
        </w:tc>
      </w:tr>
      <w:tr w:rsidR="000217A7" w:rsidRPr="00B20732" w:rsidTr="00E33447">
        <w:trPr>
          <w:trHeight w:val="688"/>
        </w:trPr>
        <w:tc>
          <w:tcPr>
            <w:tcW w:w="468" w:type="dxa"/>
            <w:vMerge/>
            <w:tcBorders>
              <w:left w:val="nil"/>
              <w:righ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tcBorders>
              <w:left w:val="single" w:sz="4" w:space="0" w:color="auto"/>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内旋、外旋</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仰卧，两小腿于床缘外下垂</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髌骨下端</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与地面垂直</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与胫骨纵轴平行</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45°</w:t>
            </w:r>
          </w:p>
        </w:tc>
      </w:tr>
      <w:tr w:rsidR="000217A7" w:rsidRPr="00B20732" w:rsidTr="00E33447">
        <w:trPr>
          <w:trHeight w:val="722"/>
        </w:trPr>
        <w:tc>
          <w:tcPr>
            <w:tcW w:w="468" w:type="dxa"/>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膝</w:t>
            </w: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屈、伸</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仰卧、侧卧或坐在椅子边缘</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股骨外踝</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与股骨纵轴平行</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与胫骨纵轴平行</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150°</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w:t>
            </w:r>
            <w:r w:rsidRPr="00B20732">
              <w:rPr>
                <w:rFonts w:asciiTheme="minorEastAsia" w:eastAsiaTheme="minorEastAsia" w:hAnsiTheme="minorEastAsia"/>
                <w:sz w:val="18"/>
                <w:szCs w:val="18"/>
              </w:rPr>
              <w:t>0°</w:t>
            </w:r>
          </w:p>
        </w:tc>
      </w:tr>
      <w:tr w:rsidR="000217A7" w:rsidRPr="00B20732" w:rsidTr="00E33447">
        <w:trPr>
          <w:trHeight w:val="880"/>
        </w:trPr>
        <w:tc>
          <w:tcPr>
            <w:tcW w:w="468" w:type="dxa"/>
            <w:vMerge w:val="restart"/>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踝</w:t>
            </w: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背屈、跖屈</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仰卧，踝处于中立位</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腓骨纵轴线与足外缘交叉处</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与腓骨纵轴平行</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与第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跖骨纵轴平行</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背屈</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20°</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跖屈</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45°</w:t>
            </w:r>
          </w:p>
        </w:tc>
      </w:tr>
      <w:tr w:rsidR="000217A7" w:rsidRPr="00B20732" w:rsidTr="00E33447">
        <w:trPr>
          <w:trHeight w:val="718"/>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内翻、外翻</w:t>
            </w:r>
          </w:p>
        </w:tc>
        <w:tc>
          <w:tcPr>
            <w:tcW w:w="1559"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仰卧，足位于床缘外</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踝后方两踝中点</w:t>
            </w:r>
          </w:p>
        </w:tc>
        <w:tc>
          <w:tcPr>
            <w:tcW w:w="127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小腿后纵轴</w:t>
            </w:r>
          </w:p>
        </w:tc>
        <w:tc>
          <w:tcPr>
            <w:tcW w:w="1217"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轴心与足跟中点的连线</w:t>
            </w:r>
          </w:p>
        </w:tc>
        <w:tc>
          <w:tcPr>
            <w:tcW w:w="1727"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内翻</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35°</w:t>
            </w:r>
          </w:p>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外翻</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25°</w:t>
            </w:r>
          </w:p>
        </w:tc>
      </w:tr>
    </w:tbl>
    <w:p w:rsidR="000217A7" w:rsidRPr="00B20732" w:rsidRDefault="000217A7" w:rsidP="00B247D1">
      <w:pPr>
        <w:spacing w:beforeLines="50" w:afterLines="50" w:line="240" w:lineRule="auto"/>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3-3 </w:t>
      </w:r>
      <w:r w:rsidRPr="00B20732">
        <w:rPr>
          <w:rFonts w:asciiTheme="minorEastAsia" w:eastAsiaTheme="minorEastAsia" w:hAnsiTheme="minorEastAsia" w:hint="eastAsia"/>
        </w:rPr>
        <w:t>脊柱各节段活动范围的测量</w:t>
      </w:r>
    </w:p>
    <w:tbl>
      <w:tblPr>
        <w:tblW w:w="8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8"/>
        <w:gridCol w:w="1086"/>
        <w:gridCol w:w="1548"/>
        <w:gridCol w:w="1260"/>
        <w:gridCol w:w="1260"/>
        <w:gridCol w:w="1265"/>
        <w:gridCol w:w="1736"/>
      </w:tblGrid>
      <w:tr w:rsidR="000217A7" w:rsidRPr="00B20732" w:rsidTr="00E33447">
        <w:trPr>
          <w:trHeight w:val="343"/>
        </w:trPr>
        <w:tc>
          <w:tcPr>
            <w:tcW w:w="468" w:type="dxa"/>
            <w:vMerge w:val="restart"/>
            <w:tcBorders>
              <w:left w:val="nil"/>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关节</w:t>
            </w:r>
          </w:p>
        </w:tc>
        <w:tc>
          <w:tcPr>
            <w:tcW w:w="1086" w:type="dxa"/>
            <w:vMerge w:val="restart"/>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运动</w:t>
            </w:r>
          </w:p>
        </w:tc>
        <w:tc>
          <w:tcPr>
            <w:tcW w:w="1548" w:type="dxa"/>
            <w:vMerge w:val="restart"/>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受检体位</w:t>
            </w:r>
          </w:p>
        </w:tc>
        <w:tc>
          <w:tcPr>
            <w:tcW w:w="3785" w:type="dxa"/>
            <w:gridSpan w:val="3"/>
            <w:tcBorders>
              <w:bottom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量角器放置方法</w:t>
            </w:r>
          </w:p>
        </w:tc>
        <w:tc>
          <w:tcPr>
            <w:tcW w:w="1736" w:type="dxa"/>
            <w:vMerge w:val="restart"/>
            <w:tcBorders>
              <w:right w:val="nil"/>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正常参考值</w:t>
            </w:r>
          </w:p>
        </w:tc>
      </w:tr>
      <w:tr w:rsidR="000217A7" w:rsidRPr="00B20732" w:rsidTr="00E33447">
        <w:trPr>
          <w:trHeight w:val="339"/>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Merge/>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548" w:type="dxa"/>
            <w:vMerge/>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260" w:type="dxa"/>
            <w:tcBorders>
              <w:top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轴心</w:t>
            </w:r>
          </w:p>
        </w:tc>
        <w:tc>
          <w:tcPr>
            <w:tcW w:w="1260" w:type="dxa"/>
            <w:tcBorders>
              <w:top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固定臂</w:t>
            </w:r>
          </w:p>
        </w:tc>
        <w:tc>
          <w:tcPr>
            <w:tcW w:w="1265" w:type="dxa"/>
            <w:tcBorders>
              <w:top w:val="single" w:sz="4" w:space="0" w:color="auto"/>
            </w:tcBorders>
            <w:vAlign w:val="center"/>
          </w:tcPr>
          <w:p w:rsidR="000217A7" w:rsidRPr="00B20732" w:rsidRDefault="000217A7" w:rsidP="00E33447">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移动臂</w:t>
            </w:r>
          </w:p>
        </w:tc>
        <w:tc>
          <w:tcPr>
            <w:tcW w:w="1736" w:type="dxa"/>
            <w:vMerge/>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r>
      <w:tr w:rsidR="000217A7" w:rsidRPr="00B20732" w:rsidTr="00E33447">
        <w:trPr>
          <w:trHeight w:val="722"/>
        </w:trPr>
        <w:tc>
          <w:tcPr>
            <w:tcW w:w="468" w:type="dxa"/>
            <w:vMerge w:val="restart"/>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颈部</w:t>
            </w: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前屈</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坐或立位，在侧方测量</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肩峰</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平行前额面中心线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头顶与耳孔的连线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60°</w:t>
            </w:r>
          </w:p>
        </w:tc>
      </w:tr>
      <w:tr w:rsidR="000217A7" w:rsidRPr="00B20732" w:rsidTr="00E33447">
        <w:trPr>
          <w:trHeight w:val="700"/>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后伸</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坐或立位，在侧方测量</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肩峰</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平行前额面中心线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头顶与耳孔的连线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50°</w:t>
            </w:r>
          </w:p>
        </w:tc>
      </w:tr>
      <w:tr w:rsidR="000217A7" w:rsidRPr="00B20732" w:rsidTr="000E147C">
        <w:trPr>
          <w:trHeight w:val="687"/>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左、右旋</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坐或仰卧、于头顶测量</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头顶后方</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头顶中心矢状面</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鼻梁与枕骨结节的连线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70°</w:t>
            </w:r>
          </w:p>
        </w:tc>
      </w:tr>
      <w:tr w:rsidR="000217A7" w:rsidRPr="00B20732" w:rsidTr="006C67EF">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左、右侧屈</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坐或立位，于后方测量</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颈椎棘突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颈椎与第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腰椎棘突的连线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头顶中心与第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颈椎棘突的连线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50°</w:t>
            </w:r>
          </w:p>
        </w:tc>
      </w:tr>
      <w:tr w:rsidR="000217A7" w:rsidRPr="00B20732" w:rsidTr="000E147C">
        <w:trPr>
          <w:trHeight w:val="906"/>
        </w:trPr>
        <w:tc>
          <w:tcPr>
            <w:tcW w:w="468" w:type="dxa"/>
            <w:vMerge w:val="restart"/>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胸腰部</w:t>
            </w: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前屈</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坐位或立位</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通过第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腰椎棘突的垂线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颈椎与第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45°</w:t>
            </w:r>
          </w:p>
        </w:tc>
      </w:tr>
      <w:tr w:rsidR="000217A7" w:rsidRPr="00B20732" w:rsidTr="000E147C">
        <w:trPr>
          <w:trHeight w:val="882"/>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后伸</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坐位或立位</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通过第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腰椎棘突的垂线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颈椎与第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30°</w:t>
            </w:r>
          </w:p>
        </w:tc>
      </w:tr>
      <w:tr w:rsidR="000217A7" w:rsidRPr="00B20732" w:rsidTr="000E147C">
        <w:trPr>
          <w:trHeight w:val="900"/>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左、右旋</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坐位、臀部固定</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头顶部中点</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双侧髂棘上缘连线的平行线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双侧肩峰连线的平行线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40°</w:t>
            </w:r>
          </w:p>
        </w:tc>
      </w:tr>
      <w:tr w:rsidR="000217A7" w:rsidRPr="00B20732" w:rsidTr="000E147C">
        <w:trPr>
          <w:trHeight w:val="876"/>
        </w:trPr>
        <w:tc>
          <w:tcPr>
            <w:tcW w:w="468" w:type="dxa"/>
            <w:vMerge/>
            <w:tcBorders>
              <w:lef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p>
        </w:tc>
        <w:tc>
          <w:tcPr>
            <w:tcW w:w="1086"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左、右侧屈</w:t>
            </w:r>
          </w:p>
        </w:tc>
        <w:tc>
          <w:tcPr>
            <w:tcW w:w="1548"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坐位或立位</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w:t>
            </w:r>
          </w:p>
        </w:tc>
        <w:tc>
          <w:tcPr>
            <w:tcW w:w="1260"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两侧髂嵴连线中点的垂线</w:t>
            </w:r>
          </w:p>
        </w:tc>
        <w:tc>
          <w:tcPr>
            <w:tcW w:w="1265" w:type="dxa"/>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颈椎与第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腰椎棘突的连线</w:t>
            </w:r>
          </w:p>
        </w:tc>
        <w:tc>
          <w:tcPr>
            <w:tcW w:w="1736" w:type="dxa"/>
            <w:tcBorders>
              <w:right w:val="nil"/>
            </w:tcBorders>
            <w:vAlign w:val="center"/>
          </w:tcPr>
          <w:p w:rsidR="000217A7" w:rsidRPr="00B20732" w:rsidRDefault="000217A7" w:rsidP="00E33447">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各</w:t>
            </w: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50°</w:t>
            </w:r>
          </w:p>
        </w:tc>
      </w:tr>
    </w:tbl>
    <w:p w:rsidR="000217A7" w:rsidRPr="00B20732" w:rsidRDefault="000217A7" w:rsidP="009038BB">
      <w:pPr>
        <w:pStyle w:val="30"/>
        <w:ind w:firstLine="480"/>
        <w:rPr>
          <w:rFonts w:asciiTheme="minorEastAsia" w:eastAsiaTheme="minorEastAsia" w:hAnsiTheme="minorEastAsia"/>
        </w:rPr>
      </w:pPr>
      <w:bookmarkStart w:id="28" w:name="_Toc308859085"/>
      <w:r w:rsidRPr="00B20732">
        <w:rPr>
          <w:rFonts w:asciiTheme="minorEastAsia" w:eastAsiaTheme="minorEastAsia" w:hAnsiTheme="minorEastAsia" w:hint="eastAsia"/>
        </w:rPr>
        <w:t>【适应证】</w:t>
      </w:r>
      <w:bookmarkEnd w:id="2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．骨关节伤病及手术后患者。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．肌肉伤病及手术后患者。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．神经伤病及手术后患者。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．其他原因导致关节活动障碍的患者。</w:t>
      </w:r>
    </w:p>
    <w:p w:rsidR="000217A7" w:rsidRPr="00B20732" w:rsidRDefault="000217A7" w:rsidP="009038BB">
      <w:pPr>
        <w:pStyle w:val="30"/>
        <w:ind w:firstLine="480"/>
        <w:rPr>
          <w:rFonts w:asciiTheme="minorEastAsia" w:eastAsiaTheme="minorEastAsia" w:hAnsiTheme="minorEastAsia"/>
        </w:rPr>
      </w:pPr>
      <w:bookmarkStart w:id="29" w:name="_Toc308859086"/>
      <w:r w:rsidRPr="00B20732">
        <w:rPr>
          <w:rFonts w:asciiTheme="minorEastAsia" w:eastAsiaTheme="minorEastAsia" w:hAnsiTheme="minorEastAsia" w:hint="eastAsia"/>
        </w:rPr>
        <w:t>【禁忌证】</w:t>
      </w:r>
      <w:bookmarkEnd w:id="2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．关节急性炎症期不做被动关节活动范围测量。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．关节内骨折未做处理时，不进行主动和被动关节活动范围测量。</w:t>
      </w:r>
    </w:p>
    <w:p w:rsidR="000217A7" w:rsidRPr="00B20732" w:rsidRDefault="000217A7" w:rsidP="009038BB">
      <w:pPr>
        <w:pStyle w:val="30"/>
        <w:ind w:firstLine="480"/>
        <w:rPr>
          <w:rFonts w:asciiTheme="minorEastAsia" w:eastAsiaTheme="minorEastAsia" w:hAnsiTheme="minorEastAsia"/>
        </w:rPr>
      </w:pPr>
      <w:bookmarkStart w:id="30" w:name="_Toc308859087"/>
      <w:r w:rsidRPr="00B20732">
        <w:rPr>
          <w:rFonts w:asciiTheme="minorEastAsia" w:eastAsiaTheme="minorEastAsia" w:hAnsiTheme="minorEastAsia" w:hint="eastAsia"/>
        </w:rPr>
        <w:t>【注意事项】</w:t>
      </w:r>
      <w:bookmarkEnd w:id="3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．明确关节的活动范围。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．熟悉关节的解剖位（中立位）和关节的运动方向。</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评定者应熟练掌握各关节功能活动测量时的固定臂、移动臂、轴心的具体规定。测量时，量角器的轴心与关节的轴心相对应，固定臂与关节的近端骨长轴平行，移动臂与关节的远端骨长轴平行并随远端骨的运动而移动。</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．如患者存在关节活动受限的情况时，先测量主动关节活动范围，后测量</w:t>
      </w:r>
      <w:r w:rsidRPr="00B20732">
        <w:rPr>
          <w:rFonts w:asciiTheme="minorEastAsia" w:eastAsiaTheme="minorEastAsia" w:hAnsiTheme="minorEastAsia" w:hint="eastAsia"/>
        </w:rPr>
        <w:lastRenderedPageBreak/>
        <w:t>被动关节活动范围，并分别加以记录。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．同一对象应由专人测量，每次测量应取相同位置，同一量角器，便于比较。</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．测量时被测量关节须充分暴露，先触诊确定骨性标志，评定者与被评定者须保持正确体位，以保证检查结果的可靠性和检查的可重复性。</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．避免在按摩、运动及其他康复治疗后立即检查关节活动范围情况。</w:t>
      </w:r>
    </w:p>
    <w:p w:rsidR="000217A7" w:rsidRPr="00B20732" w:rsidRDefault="000217A7" w:rsidP="00B360E9">
      <w:pPr>
        <w:pStyle w:val="ab"/>
        <w:ind w:firstLineChars="0" w:firstLine="0"/>
        <w:rPr>
          <w:rFonts w:asciiTheme="minorEastAsia" w:eastAsiaTheme="minorEastAsia" w:hAnsiTheme="minorEastAsia"/>
        </w:rPr>
      </w:pPr>
      <w:r w:rsidRPr="00B20732">
        <w:rPr>
          <w:rFonts w:asciiTheme="minorEastAsia" w:eastAsiaTheme="minorEastAsia" w:hAnsiTheme="minorEastAsia"/>
        </w:rPr>
        <w:br w:type="page"/>
      </w:r>
      <w:bookmarkStart w:id="31" w:name="_Toc308859088"/>
      <w:r w:rsidRPr="00B20732">
        <w:rPr>
          <w:rFonts w:asciiTheme="minorEastAsia" w:eastAsiaTheme="minorEastAsia" w:hAnsiTheme="minorEastAsia" w:hint="eastAsia"/>
        </w:rPr>
        <w:lastRenderedPageBreak/>
        <w:t>四、肌力评定</w:t>
      </w:r>
      <w:bookmarkEnd w:id="3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肌力是指肌肉收缩时产生的最大力量。肌力测试是肌肉功能评定的重要方法，尤其是对肌肉骨骼系统病损及周围神经病损患者的功能评定十分重要。同时，肌力测试也是评定康复治疗疗效的重要指标之一。</w:t>
      </w:r>
    </w:p>
    <w:p w:rsidR="000217A7" w:rsidRPr="00B20732" w:rsidRDefault="000217A7" w:rsidP="009038BB">
      <w:pPr>
        <w:pStyle w:val="1"/>
        <w:ind w:firstLine="562"/>
        <w:jc w:val="both"/>
        <w:rPr>
          <w:rFonts w:asciiTheme="minorEastAsia" w:eastAsiaTheme="minorEastAsia" w:hAnsiTheme="minorEastAsia"/>
        </w:rPr>
      </w:pPr>
      <w:bookmarkStart w:id="32" w:name="_Toc308859089"/>
      <w:r w:rsidRPr="00B20732">
        <w:rPr>
          <w:rFonts w:asciiTheme="minorEastAsia" w:eastAsiaTheme="minorEastAsia" w:hAnsiTheme="minorEastAsia" w:hint="eastAsia"/>
        </w:rPr>
        <w:t>（一）手法肌力检查</w:t>
      </w:r>
      <w:r w:rsidRPr="00B20732">
        <w:rPr>
          <w:rFonts w:asciiTheme="minorEastAsia" w:eastAsiaTheme="minorEastAsia" w:hAnsiTheme="minorEastAsia"/>
        </w:rPr>
        <w:t>(manual muscle test</w:t>
      </w:r>
      <w:r w:rsidRPr="00B20732">
        <w:rPr>
          <w:rFonts w:asciiTheme="minorEastAsia" w:eastAsiaTheme="minorEastAsia" w:hAnsiTheme="minorEastAsia" w:hint="eastAsia"/>
        </w:rPr>
        <w:t>，</w:t>
      </w:r>
      <w:r w:rsidRPr="00B20732">
        <w:rPr>
          <w:rFonts w:asciiTheme="minorEastAsia" w:eastAsiaTheme="minorEastAsia" w:hAnsiTheme="minorEastAsia"/>
        </w:rPr>
        <w:t>MMT)</w:t>
      </w:r>
      <w:bookmarkEnd w:id="3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手法肌力检查在特定体位下让患者做标准动作，通过触摸肌腹、观察肌肉对抗肢体自身重力及由检查者用手法施加的阻力，观察患者完成动作的能力，从而评定患者的肌力。</w:t>
      </w:r>
    </w:p>
    <w:p w:rsidR="000217A7" w:rsidRPr="00B20732" w:rsidRDefault="000217A7" w:rsidP="009038BB">
      <w:pPr>
        <w:pStyle w:val="30"/>
        <w:ind w:firstLine="480"/>
        <w:rPr>
          <w:rFonts w:asciiTheme="minorEastAsia" w:eastAsiaTheme="minorEastAsia" w:hAnsiTheme="minorEastAsia"/>
        </w:rPr>
      </w:pPr>
      <w:bookmarkStart w:id="33" w:name="_Toc308859090"/>
      <w:r w:rsidRPr="00B20732">
        <w:rPr>
          <w:rFonts w:asciiTheme="minorEastAsia" w:eastAsiaTheme="minorEastAsia" w:hAnsiTheme="minorEastAsia" w:hint="eastAsia"/>
        </w:rPr>
        <w:t>【仪器设备】</w:t>
      </w:r>
      <w:bookmarkEnd w:id="3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无需特殊设备。</w:t>
      </w:r>
    </w:p>
    <w:p w:rsidR="000217A7" w:rsidRPr="00B20732" w:rsidRDefault="000217A7" w:rsidP="009038BB">
      <w:pPr>
        <w:pStyle w:val="30"/>
        <w:ind w:firstLine="480"/>
        <w:rPr>
          <w:rFonts w:asciiTheme="minorEastAsia" w:eastAsiaTheme="minorEastAsia" w:hAnsiTheme="minorEastAsia"/>
        </w:rPr>
      </w:pPr>
      <w:bookmarkStart w:id="34" w:name="_Toc308859091"/>
      <w:r w:rsidRPr="00B20732">
        <w:rPr>
          <w:rFonts w:asciiTheme="minorEastAsia" w:eastAsiaTheme="minorEastAsia" w:hAnsiTheme="minorEastAsia" w:hint="eastAsia"/>
        </w:rPr>
        <w:t>【操作程序】</w:t>
      </w:r>
      <w:bookmarkEnd w:id="3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．正确摆放患者的体位及被检测部位的位置。</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．充分暴露患者的受测试部位，近端肢体固定。</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．检查测试部位的轮廓，比较两侧肢体同名肌的对称性，必要时测量两侧肢体的周径大小。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．上肢、下肢及躯干肌群的手法肌力检查方法见表</w:t>
      </w:r>
      <w:r w:rsidRPr="00B20732">
        <w:rPr>
          <w:rFonts w:asciiTheme="minorEastAsia" w:eastAsiaTheme="minorEastAsia" w:hAnsiTheme="minorEastAsia"/>
        </w:rPr>
        <w:t>4-1</w:t>
      </w:r>
      <w:r w:rsidRPr="00B20732">
        <w:rPr>
          <w:rFonts w:asciiTheme="minorEastAsia" w:eastAsiaTheme="minorEastAsia" w:hAnsiTheme="minorEastAsia" w:hint="eastAsia"/>
        </w:rPr>
        <w:t>、表</w:t>
      </w:r>
      <w:r w:rsidRPr="00B20732">
        <w:rPr>
          <w:rFonts w:asciiTheme="minorEastAsia" w:eastAsiaTheme="minorEastAsia" w:hAnsiTheme="minorEastAsia"/>
        </w:rPr>
        <w:t>4-2</w:t>
      </w:r>
      <w:r w:rsidRPr="00B20732">
        <w:rPr>
          <w:rFonts w:asciiTheme="minorEastAsia" w:eastAsiaTheme="minorEastAsia" w:hAnsiTheme="minorEastAsia" w:hint="eastAsia"/>
        </w:rPr>
        <w:t>和表</w:t>
      </w:r>
      <w:r w:rsidRPr="00B20732">
        <w:rPr>
          <w:rFonts w:asciiTheme="minorEastAsia" w:eastAsiaTheme="minorEastAsia" w:hAnsiTheme="minorEastAsia"/>
        </w:rPr>
        <w:t>4-3</w:t>
      </w:r>
      <w:r w:rsidRPr="00B20732">
        <w:rPr>
          <w:rFonts w:asciiTheme="minorEastAsia" w:eastAsiaTheme="minorEastAsia" w:hAnsiTheme="minorEastAsia" w:hint="eastAsia"/>
        </w:rPr>
        <w:t>。</w:t>
      </w:r>
    </w:p>
    <w:p w:rsidR="000217A7" w:rsidRPr="00B20732" w:rsidRDefault="000217A7" w:rsidP="00B247D1">
      <w:pPr>
        <w:spacing w:afterLines="50" w:line="240" w:lineRule="auto"/>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4-1  </w:t>
      </w:r>
      <w:r w:rsidRPr="00B20732">
        <w:rPr>
          <w:rFonts w:asciiTheme="minorEastAsia" w:eastAsiaTheme="minorEastAsia" w:hAnsiTheme="minorEastAsia" w:hint="eastAsia"/>
        </w:rPr>
        <w:t>上肢主要肌肉的手法肌力检查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2347"/>
        <w:gridCol w:w="1790"/>
        <w:gridCol w:w="3203"/>
      </w:tblGrid>
      <w:tr w:rsidR="000217A7" w:rsidRPr="00B20732" w:rsidTr="00896804">
        <w:trPr>
          <w:trHeight w:val="315"/>
        </w:trPr>
        <w:tc>
          <w:tcPr>
            <w:tcW w:w="1188"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34" w:type="dxa"/>
            <w:gridSpan w:val="3"/>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896804">
        <w:trPr>
          <w:trHeight w:val="315"/>
        </w:trPr>
        <w:tc>
          <w:tcPr>
            <w:tcW w:w="1188"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347"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0" w:type="auto"/>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0" w:type="auto"/>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6C67EF">
        <w:trPr>
          <w:trHeight w:val="881"/>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三角肌前部喙肱肌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仰卧位，尝试屈曲肩关节时可触及三角肌前部收缩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向对侧侧卧位，受检上肢放置于滑板上，肩可主动屈曲</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坐位，肩内旋，肘屈，掌心向下，肩屈曲，阻力加于上臂远端</w:t>
            </w:r>
          </w:p>
        </w:tc>
      </w:tr>
      <w:tr w:rsidR="000217A7" w:rsidRPr="00B20732" w:rsidTr="006C67EF">
        <w:trPr>
          <w:trHeight w:val="1029"/>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三角肌后部</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大圆肌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背阔肌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俯卧位，尝试后伸肩关节时，可触及大圆肌、背阔肌收缩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向对侧侧卧，受检上肢放于滑板上，肩可主动伸展</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俯卧位，肩伸展</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bCs/>
                <w:sz w:val="18"/>
                <w:szCs w:val="18"/>
              </w:rPr>
              <w:t>º</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bCs/>
                <w:sz w:val="18"/>
                <w:szCs w:val="18"/>
              </w:rPr>
              <w:t>40</w:t>
            </w:r>
            <w:r w:rsidRPr="00B20732">
              <w:rPr>
                <w:rFonts w:asciiTheme="minorEastAsia" w:eastAsiaTheme="minorEastAsia" w:hAnsiTheme="minorEastAsia" w:hint="eastAsia"/>
                <w:bCs/>
                <w:sz w:val="18"/>
                <w:szCs w:val="18"/>
              </w:rPr>
              <w:t>º，阻力加于上臂远端</w:t>
            </w:r>
          </w:p>
        </w:tc>
      </w:tr>
      <w:tr w:rsidR="000217A7" w:rsidRPr="00B20732" w:rsidTr="006C67EF">
        <w:trPr>
          <w:trHeight w:val="766"/>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三角肌中部</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冈上肌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仰卧位，尝试肩外展时，可触及三角肌收缩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仰卧位，上肢放滑板上，肩可主动外展</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坐位，肘屈，肩外展至</w:t>
            </w:r>
            <w:r w:rsidRPr="00B20732">
              <w:rPr>
                <w:rFonts w:asciiTheme="minorEastAsia" w:eastAsiaTheme="minorEastAsia" w:hAnsiTheme="minorEastAsia"/>
                <w:sz w:val="18"/>
                <w:szCs w:val="18"/>
              </w:rPr>
              <w:t>90</w:t>
            </w:r>
            <w:r w:rsidRPr="00B20732">
              <w:rPr>
                <w:rFonts w:asciiTheme="minorEastAsia" w:eastAsiaTheme="minorEastAsia" w:hAnsiTheme="minorEastAsia" w:hint="eastAsia"/>
                <w:bCs/>
                <w:sz w:val="18"/>
                <w:szCs w:val="18"/>
              </w:rPr>
              <w:t>º，阻力加于上臂远端</w:t>
            </w:r>
          </w:p>
        </w:tc>
      </w:tr>
      <w:tr w:rsidR="000217A7" w:rsidRPr="00B20732" w:rsidTr="006C67EF">
        <w:trPr>
          <w:trHeight w:val="925"/>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冈下肌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小圆肌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俯卧位，上肢在床缘外下垂，试图肩外旋时，在肩胛骨外缘可触及肌收缩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俯卧位，肩可主动外旋</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俯卧位，肩外展，肘屈，前臂在床缘外下垂，肩外旋，阻力加于前臂远端</w:t>
            </w:r>
          </w:p>
        </w:tc>
      </w:tr>
      <w:tr w:rsidR="000217A7" w:rsidRPr="00B20732" w:rsidTr="006C67EF">
        <w:trPr>
          <w:trHeight w:val="1236"/>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肩胛下肌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大圆肌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胸大肌背阔肌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俯卧位，上肢在床缘外下垂，试图肩内旋时在腋窝前、后襞可触及相应肌肉收缩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俯卧位，肩可主动内旋</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俯卧位，肩外展，肘屈，前臂在床缘外下垂，肩内旋，阻力加于前臂远端</w:t>
            </w:r>
          </w:p>
        </w:tc>
      </w:tr>
      <w:tr w:rsidR="000217A7" w:rsidRPr="00B20732" w:rsidTr="006C67EF">
        <w:trPr>
          <w:trHeight w:val="1076"/>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肱二头肌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肱肌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肱桡肌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坐位，肩外展，上肢放滑板上，试图肘屈曲时可触及相应肌肉收缩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位置同左，肘关节可主动屈曲</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坐位，上肢下垂，前臂旋后（测肱二头肌）或旋前（测肱肌）或中立位（测肱桡肌），肘屈，阻力加于前臂远端</w:t>
            </w:r>
          </w:p>
        </w:tc>
      </w:tr>
      <w:tr w:rsidR="000217A7" w:rsidRPr="00B20732" w:rsidTr="00896804">
        <w:tc>
          <w:tcPr>
            <w:tcW w:w="1188"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34" w:type="dxa"/>
            <w:gridSpan w:val="3"/>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检验方法与评定</w:t>
            </w:r>
          </w:p>
        </w:tc>
      </w:tr>
      <w:tr w:rsidR="000217A7" w:rsidRPr="00B20732" w:rsidTr="00896804">
        <w:tc>
          <w:tcPr>
            <w:tcW w:w="1188"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347"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0" w:type="auto"/>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0" w:type="auto"/>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6C67EF">
        <w:trPr>
          <w:trHeight w:val="1070"/>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肱三头肌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肘肌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坐位，肩外展，上肢放滑板上，试图肘伸直时可触及肱三头肌收缩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位置同左，肘关节可主动伸展</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俯卧位，肩外展，肘屈，前臂在床缘外下垂，肘伸展，阻力加于前臂远端</w:t>
            </w:r>
          </w:p>
        </w:tc>
      </w:tr>
      <w:tr w:rsidR="000217A7" w:rsidRPr="00B20732" w:rsidTr="006C67EF">
        <w:trPr>
          <w:trHeight w:val="1392"/>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旋后肌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肱二头肌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俯卧位，肩外展，前臂在床缘外下垂，试图前臂旋后时，可于前臂上端桡侧触及肌肉收缩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体位同左，前臂可主动旋后</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坐位，肘屈</w:t>
            </w:r>
            <w:r w:rsidRPr="00B20732">
              <w:rPr>
                <w:rFonts w:asciiTheme="minorEastAsia" w:eastAsiaTheme="minorEastAsia" w:hAnsiTheme="minorEastAsia"/>
                <w:sz w:val="18"/>
                <w:szCs w:val="18"/>
              </w:rPr>
              <w:t>90</w:t>
            </w:r>
            <w:r w:rsidRPr="00B20732">
              <w:rPr>
                <w:rFonts w:asciiTheme="minorEastAsia" w:eastAsiaTheme="minorEastAsia" w:hAnsiTheme="minorEastAsia" w:hint="eastAsia"/>
                <w:bCs/>
                <w:sz w:val="18"/>
                <w:szCs w:val="18"/>
              </w:rPr>
              <w:t>º，前臂旋后位，做旋前动作，握住腕部施加反方向阻力</w:t>
            </w:r>
          </w:p>
        </w:tc>
      </w:tr>
      <w:tr w:rsidR="000217A7" w:rsidRPr="00B20732" w:rsidTr="006C67EF">
        <w:trPr>
          <w:trHeight w:val="1380"/>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旋前圆肌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旋前方肌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俯卧位，肩外展，前臂在床缘外下垂，试图前臂旋前时可在肘下、腕上触及肌肉收缩</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体位同左，前臂可主动旋前</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坐位，肘屈</w:t>
            </w:r>
            <w:r w:rsidRPr="00B20732">
              <w:rPr>
                <w:rFonts w:asciiTheme="minorEastAsia" w:eastAsiaTheme="minorEastAsia" w:hAnsiTheme="minorEastAsia"/>
                <w:sz w:val="18"/>
                <w:szCs w:val="18"/>
              </w:rPr>
              <w:t>90</w:t>
            </w:r>
            <w:r w:rsidRPr="00B20732">
              <w:rPr>
                <w:rFonts w:asciiTheme="minorEastAsia" w:eastAsiaTheme="minorEastAsia" w:hAnsiTheme="minorEastAsia" w:hint="eastAsia"/>
                <w:bCs/>
                <w:sz w:val="18"/>
                <w:szCs w:val="18"/>
              </w:rPr>
              <w:t>º，前臂旋后，做旋前动作，握住腕部施加反方向阻力</w:t>
            </w:r>
          </w:p>
        </w:tc>
      </w:tr>
      <w:tr w:rsidR="000217A7" w:rsidRPr="00B20732" w:rsidTr="006C67EF">
        <w:trPr>
          <w:trHeight w:val="1055"/>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尺侧腕屈肌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向同侧侧卧位，试图做腕掌侧屈及尺侧偏时，可触及其肌腱活动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体位同左，腕可掌侧屈及尺侧偏</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体位同左，肘屈，腕向掌侧屈并向尺侧偏，阻力加于小鱼际</w:t>
            </w:r>
          </w:p>
        </w:tc>
      </w:tr>
      <w:tr w:rsidR="000217A7" w:rsidRPr="00B20732" w:rsidTr="006C67EF">
        <w:trPr>
          <w:trHeight w:val="1116"/>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桡侧腕屈肌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坐位，屈肘伸腕放于滑板上，试图腕关节屈曲及桡侧偏时，可触及其肌腱活动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体位同左，腕可掌侧屈及桡侧偏</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体位同左，去掉滑板，腕向掌侧屈并向桡侧偏，阻力加于大鱼际</w:t>
            </w:r>
          </w:p>
        </w:tc>
      </w:tr>
      <w:tr w:rsidR="000217A7" w:rsidRPr="00B20732" w:rsidTr="006C67EF">
        <w:trPr>
          <w:trHeight w:val="1068"/>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尺侧腕伸肌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坐位，屈肘，上肢放于滑板上，试图腕背伸及尺侧偏时，可触及其肌腱活动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体位同左，腕可背伸及尺侧偏</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体位同左，去掉滑板，腕背伸并向尺侧偏，阻力加于掌背尺侧</w:t>
            </w:r>
          </w:p>
        </w:tc>
      </w:tr>
      <w:tr w:rsidR="000217A7" w:rsidRPr="00B20732" w:rsidTr="006C67EF">
        <w:trPr>
          <w:trHeight w:val="1177"/>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桡侧腕长、短伸肌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坐位，屈肘，上肢放于滑板上，试图腕背伸及桡侧偏时，可触及其肌腱活动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体位同左，前臂旋后</w:t>
            </w:r>
            <w:r w:rsidRPr="00B20732">
              <w:rPr>
                <w:rFonts w:asciiTheme="minorEastAsia" w:eastAsiaTheme="minorEastAsia" w:hAnsiTheme="minorEastAsia"/>
                <w:sz w:val="18"/>
                <w:szCs w:val="18"/>
              </w:rPr>
              <w:t>45</w:t>
            </w:r>
            <w:r w:rsidRPr="00B20732">
              <w:rPr>
                <w:rFonts w:asciiTheme="minorEastAsia" w:eastAsiaTheme="minorEastAsia" w:hAnsiTheme="minorEastAsia" w:hint="eastAsia"/>
                <w:bCs/>
                <w:sz w:val="18"/>
                <w:szCs w:val="18"/>
              </w:rPr>
              <w:t>º，腕可背伸及桡侧偏</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体位同左，去掉滑板，前臂旋前</w:t>
            </w:r>
            <w:r w:rsidRPr="00B20732">
              <w:rPr>
                <w:rFonts w:asciiTheme="minorEastAsia" w:eastAsiaTheme="minorEastAsia" w:hAnsiTheme="minorEastAsia"/>
                <w:sz w:val="18"/>
                <w:szCs w:val="18"/>
              </w:rPr>
              <w:t>45</w:t>
            </w:r>
            <w:r w:rsidRPr="00B20732">
              <w:rPr>
                <w:rFonts w:asciiTheme="minorEastAsia" w:eastAsiaTheme="minorEastAsia" w:hAnsiTheme="minorEastAsia" w:hint="eastAsia"/>
                <w:bCs/>
                <w:sz w:val="18"/>
                <w:szCs w:val="18"/>
              </w:rPr>
              <w:t>º，腕背伸并向桡侧偏，阻力加于掌背桡侧</w:t>
            </w:r>
          </w:p>
        </w:tc>
      </w:tr>
      <w:tr w:rsidR="000217A7" w:rsidRPr="00B20732" w:rsidTr="000B7A1F">
        <w:trPr>
          <w:trHeight w:val="1055"/>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指伸肌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试图伸掌指关节时，可触及掌背的肌腱活动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坐位，前臂中立位，手掌垂直时掌指关节可主动伸展</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肘半屈，伸掌指关节并维持指间关节屈曲，阻力加于手指近节背侧</w:t>
            </w:r>
          </w:p>
        </w:tc>
      </w:tr>
      <w:tr w:rsidR="000217A7" w:rsidRPr="00B20732" w:rsidTr="000B7A1F">
        <w:trPr>
          <w:trHeight w:val="891"/>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指浅屈肌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屈近端指间关节时，可在手指近节掌侧触及肌腱活动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坐位，有一定的近端指间关节活动</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固定掌指关节，屈曲近端指间关节，阻力加于手指中节掌侧</w:t>
            </w:r>
          </w:p>
        </w:tc>
      </w:tr>
      <w:tr w:rsidR="000217A7" w:rsidRPr="00B20732" w:rsidTr="006C67EF">
        <w:tc>
          <w:tcPr>
            <w:tcW w:w="1188"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34" w:type="dxa"/>
            <w:gridSpan w:val="3"/>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6C67EF">
        <w:tc>
          <w:tcPr>
            <w:tcW w:w="1188"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347"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0" w:type="auto"/>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0" w:type="auto"/>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0B7A1F">
        <w:trPr>
          <w:trHeight w:val="952"/>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指深屈肌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屈远端指间关节时，可在手指中节掌侧触及肌腱活动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有一定的远端指间关节屈曲活动</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固定近端指间关节，屈远端指间关节，阻力加于手指末节指腹</w:t>
            </w:r>
          </w:p>
        </w:tc>
      </w:tr>
      <w:tr w:rsidR="000217A7" w:rsidRPr="00B20732" w:rsidTr="006C67EF">
        <w:trPr>
          <w:trHeight w:val="764"/>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拇收肌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内收拇指时，可于第</w:t>
            </w: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掌骨间触及肌肉活动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有一定的拇内收动作</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拇伸直，从外展位内收，阻力加于拇指尺侧</w:t>
            </w:r>
          </w:p>
        </w:tc>
      </w:tr>
      <w:tr w:rsidR="000217A7" w:rsidRPr="00B20732" w:rsidTr="006C67EF">
        <w:trPr>
          <w:trHeight w:val="774"/>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拇长、短展肌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外展拇指时，可于桡骨茎突远端触及肌腱活动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有一定的拇外展动作</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拇伸直，从内收位外展，阻力加于第</w:t>
            </w: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掌骨桡侧</w:t>
            </w:r>
          </w:p>
        </w:tc>
      </w:tr>
      <w:tr w:rsidR="000217A7" w:rsidRPr="00B20732" w:rsidTr="006C67EF">
        <w:trPr>
          <w:trHeight w:val="754"/>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拇短屈肌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屈拇指时，于第</w:t>
            </w: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掌骨掌侧触及肌肉活动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有一定的拇屈曲、对掌动作</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手心向上，拇指掌指关节屈曲，与小指对指，阻力加于拇指近节掌侧</w:t>
            </w:r>
          </w:p>
        </w:tc>
      </w:tr>
      <w:tr w:rsidR="000217A7" w:rsidRPr="00B20732" w:rsidTr="006C67EF">
        <w:trPr>
          <w:trHeight w:val="748"/>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拇短伸肌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伸拇指时于第</w:t>
            </w: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掌骨背侧触及肌肉活动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有一定的拇伸展动作</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手心向下，拇指掌指关节、指间关节，阻力加于拇指近节背侧</w:t>
            </w:r>
          </w:p>
        </w:tc>
      </w:tr>
      <w:tr w:rsidR="000217A7" w:rsidRPr="00B20732" w:rsidTr="006C67EF">
        <w:trPr>
          <w:trHeight w:val="758"/>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拇长屈肌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屈拇指时，于拇指近节掌侧触及肌腱活动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有一定的拇指屈曲动作</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手心向上，固定拇指近节、指间关节，阻力加于拇指远节指腹</w:t>
            </w:r>
          </w:p>
        </w:tc>
      </w:tr>
      <w:tr w:rsidR="000217A7" w:rsidRPr="00B20732" w:rsidTr="006C67EF">
        <w:trPr>
          <w:trHeight w:val="779"/>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拇长伸肌</w:t>
            </w:r>
          </w:p>
        </w:tc>
        <w:tc>
          <w:tcPr>
            <w:tcW w:w="234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伸拇指时，于拇指近节背侧触及肌腱活动</w:t>
            </w:r>
          </w:p>
        </w:tc>
        <w:tc>
          <w:tcPr>
            <w:tcW w:w="0" w:type="auto"/>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有一定的拇指指间关节伸展动作</w:t>
            </w:r>
          </w:p>
        </w:tc>
        <w:tc>
          <w:tcPr>
            <w:tcW w:w="0" w:type="auto"/>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手心向下，固定拇指近节，伸指间关节，阻力加于拇指远节背侧</w:t>
            </w:r>
          </w:p>
        </w:tc>
      </w:tr>
    </w:tbl>
    <w:p w:rsidR="000217A7" w:rsidRPr="00B20732" w:rsidRDefault="000217A7" w:rsidP="00B247D1">
      <w:pPr>
        <w:spacing w:beforeLines="50" w:afterLines="50" w:line="240" w:lineRule="auto"/>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4-2  </w:t>
      </w:r>
      <w:r w:rsidRPr="00B20732">
        <w:rPr>
          <w:rFonts w:asciiTheme="minorEastAsia" w:eastAsiaTheme="minorEastAsia" w:hAnsiTheme="minorEastAsia" w:hint="eastAsia"/>
        </w:rPr>
        <w:t>下肢主要肌肉的手法肌力检查</w:t>
      </w:r>
    </w:p>
    <w:tbl>
      <w:tblPr>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2340"/>
        <w:gridCol w:w="1844"/>
        <w:gridCol w:w="3163"/>
      </w:tblGrid>
      <w:tr w:rsidR="000217A7" w:rsidRPr="00B20732" w:rsidTr="005B7F5B">
        <w:trPr>
          <w:trHeight w:val="158"/>
        </w:trPr>
        <w:tc>
          <w:tcPr>
            <w:tcW w:w="1188"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7" w:type="dxa"/>
            <w:gridSpan w:val="3"/>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6C67EF">
        <w:trPr>
          <w:trHeight w:val="157"/>
        </w:trPr>
        <w:tc>
          <w:tcPr>
            <w:tcW w:w="1188"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340"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844"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3163" w:type="dxa"/>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6C67EF">
        <w:trPr>
          <w:trHeight w:val="736"/>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髂腰肌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仰卧、试图屈髋时，于腹股沟上方可触及肌活动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向同侧侧卧，托住对侧下肢，可主动屈髋</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坐位或仰卧，小腿悬于床缘外，屈髋，阻力加于大腿远端前面</w:t>
            </w:r>
          </w:p>
        </w:tc>
      </w:tr>
      <w:tr w:rsidR="000217A7" w:rsidRPr="00B20732" w:rsidTr="000B7A1F">
        <w:trPr>
          <w:trHeight w:val="910"/>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臀大肌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腘绳肌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俯卧，试图伸髋时，于臀部及坐骨结节下方可触及肌活动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向同侧侧卧，托住对侧下肢，可主动伸髋</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俯卧，屈膝（测臀大肌）或伸膝（测腘绳肌），伸髋</w:t>
            </w:r>
            <w:r w:rsidRPr="00B20732">
              <w:rPr>
                <w:rFonts w:asciiTheme="minorEastAsia" w:eastAsiaTheme="minorEastAsia" w:hAnsiTheme="minorEastAsia"/>
                <w:sz w:val="18"/>
                <w:szCs w:val="18"/>
              </w:rPr>
              <w:t>10º</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15º</w:t>
            </w:r>
            <w:r w:rsidRPr="00B20732">
              <w:rPr>
                <w:rFonts w:asciiTheme="minorEastAsia" w:eastAsiaTheme="minorEastAsia" w:hAnsiTheme="minorEastAsia" w:hint="eastAsia"/>
                <w:sz w:val="18"/>
                <w:szCs w:val="18"/>
              </w:rPr>
              <w:t>，阻力加于大腿远端后面</w:t>
            </w:r>
          </w:p>
        </w:tc>
      </w:tr>
      <w:tr w:rsidR="000217A7" w:rsidRPr="00B20732" w:rsidTr="005B7F5B">
        <w:tc>
          <w:tcPr>
            <w:tcW w:w="1188"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7" w:type="dxa"/>
            <w:gridSpan w:val="3"/>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5B7F5B">
        <w:tc>
          <w:tcPr>
            <w:tcW w:w="1188"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340"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844"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3163" w:type="dxa"/>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0C5BB1">
        <w:trPr>
          <w:trHeight w:val="1465"/>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内收大、</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长、短肌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股薄肌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耻骨肌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仰卧，分腿</w:t>
            </w:r>
            <w:r w:rsidRPr="00B20732">
              <w:rPr>
                <w:rFonts w:asciiTheme="minorEastAsia" w:eastAsiaTheme="minorEastAsia" w:hAnsiTheme="minorEastAsia"/>
                <w:sz w:val="18"/>
                <w:szCs w:val="18"/>
              </w:rPr>
              <w:t>30º</w:t>
            </w:r>
            <w:r w:rsidRPr="00B20732">
              <w:rPr>
                <w:rFonts w:asciiTheme="minorEastAsia" w:eastAsiaTheme="minorEastAsia" w:hAnsiTheme="minorEastAsia" w:hint="eastAsia"/>
                <w:sz w:val="18"/>
                <w:szCs w:val="18"/>
              </w:rPr>
              <w:t>，试图髋内收时，于股内侧部可触及肌活动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仰卧，分腿</w:t>
            </w:r>
            <w:r w:rsidRPr="00B20732">
              <w:rPr>
                <w:rFonts w:asciiTheme="minorEastAsia" w:eastAsiaTheme="minorEastAsia" w:hAnsiTheme="minorEastAsia"/>
                <w:sz w:val="18"/>
                <w:szCs w:val="18"/>
              </w:rPr>
              <w:t>30º</w:t>
            </w:r>
            <w:r w:rsidRPr="00B20732">
              <w:rPr>
                <w:rFonts w:asciiTheme="minorEastAsia" w:eastAsiaTheme="minorEastAsia" w:hAnsiTheme="minorEastAsia" w:hint="eastAsia"/>
                <w:sz w:val="18"/>
                <w:szCs w:val="18"/>
              </w:rPr>
              <w:t>，试图髋内收时，于股内侧部可触及肌活动，下肢放滑板上，可主动内收髋</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向同侧侧卧，两腿伸直托住位于上方的下肢，阻力加于大腿远端内侧</w:t>
            </w:r>
          </w:p>
        </w:tc>
      </w:tr>
      <w:tr w:rsidR="000217A7" w:rsidRPr="00B20732" w:rsidTr="000C5BB1">
        <w:trPr>
          <w:trHeight w:val="1435"/>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臀中、小肌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阔筋膜张肌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仰卧，腿伸直，试图髋外展时，于大转子上方可触及肌活动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仰卧，腿伸直，试图髋外展时，于大转子上方可触及肌活动，下肢放滑板上，可主动外展髋</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向对侧侧卧，位于上方的下肢半屈，髋外展，阻力加于大腿远端外侧</w:t>
            </w:r>
          </w:p>
        </w:tc>
      </w:tr>
      <w:tr w:rsidR="000217A7" w:rsidRPr="00B20732" w:rsidTr="006C67EF">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股方肌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梨状肌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臀大肌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上、下孖肌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闭孔内、外肌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仰卧，腿伸直，试图髋外旋时，于大转子上方可触</w:t>
            </w:r>
            <w:r w:rsidRPr="00B20732">
              <w:rPr>
                <w:rFonts w:asciiTheme="minorEastAsia" w:eastAsiaTheme="minorEastAsia" w:hAnsiTheme="minorEastAsia" w:hint="eastAsia"/>
                <w:sz w:val="18"/>
                <w:szCs w:val="18"/>
              </w:rPr>
              <w:lastRenderedPageBreak/>
              <w:t>及肌活动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仰卧，腿伸直，试图髋外展时，于大转子</w:t>
            </w:r>
            <w:r w:rsidRPr="00B20732">
              <w:rPr>
                <w:rFonts w:asciiTheme="minorEastAsia" w:eastAsiaTheme="minorEastAsia" w:hAnsiTheme="minorEastAsia" w:hint="eastAsia"/>
                <w:sz w:val="18"/>
                <w:szCs w:val="18"/>
              </w:rPr>
              <w:lastRenderedPageBreak/>
              <w:t>上方可触及肌活动，可主动外旋髋</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坐位或仰卧，小腿在床缘外下垂，髋外旋，小腿摆向内侧，阻力加于小腿</w:t>
            </w:r>
            <w:r w:rsidRPr="00B20732">
              <w:rPr>
                <w:rFonts w:asciiTheme="minorEastAsia" w:eastAsiaTheme="minorEastAsia" w:hAnsiTheme="minorEastAsia" w:hint="eastAsia"/>
                <w:sz w:val="18"/>
                <w:szCs w:val="18"/>
              </w:rPr>
              <w:lastRenderedPageBreak/>
              <w:t>下端内侧</w:t>
            </w:r>
          </w:p>
        </w:tc>
      </w:tr>
      <w:tr w:rsidR="000217A7" w:rsidRPr="00B20732" w:rsidTr="000C5BB1">
        <w:trPr>
          <w:trHeight w:val="1162"/>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臀小肌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阔筋膜张肌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仰卧，腿伸直，试图髋内旋时，于大转子上方可触及肌活动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仰卧，腿伸直，试图髋内旋时，于大转子上方可触及肌活动，可主动内旋髋</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坐位或仰卧，小腿在床缘外下垂，髋内旋，小腿摆向外侧，阻力加于小腿下端外侧</w:t>
            </w:r>
          </w:p>
        </w:tc>
      </w:tr>
      <w:tr w:rsidR="000217A7" w:rsidRPr="00B20732" w:rsidTr="006C67EF">
        <w:trPr>
          <w:trHeight w:val="766"/>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腘绳肌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俯卧，试图屈膝时，可于腘窝两侧触及肌腱活动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向同侧侧卧，托住对侧下肢，可主动屈膝</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俯卧，膝从伸直位屈曲，阻力加于小腿下端后侧</w:t>
            </w:r>
          </w:p>
        </w:tc>
      </w:tr>
      <w:tr w:rsidR="000217A7" w:rsidRPr="00B20732" w:rsidTr="000C5BB1">
        <w:trPr>
          <w:trHeight w:val="792"/>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股四头肌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仰卧，试图伸膝时，可触及髌韧带活动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向同侧侧卧，托住对侧下肢，可主动伸膝</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坐位或仰卧，小腿在床缘外下垂，伸膝，阻力加于小腿下端前侧</w:t>
            </w:r>
          </w:p>
        </w:tc>
      </w:tr>
      <w:tr w:rsidR="000217A7" w:rsidRPr="00B20732" w:rsidTr="006C67EF">
        <w:trPr>
          <w:trHeight w:val="1081"/>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腓肠肌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比目鱼肌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侧卧，试图踝跖屈时，可触及跟腱活动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侧卧，试图踝跖屈时，可触及跟腱活动，踝可主动跖屈</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俯卧，膝伸直（测腓肠肌）或膝屈曲（测比目鱼肌），踝跖屈，阻力加于足跟</w:t>
            </w:r>
          </w:p>
        </w:tc>
      </w:tr>
      <w:tr w:rsidR="000217A7" w:rsidRPr="00B20732" w:rsidTr="006C67EF">
        <w:trPr>
          <w:trHeight w:val="755"/>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胫前肌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仰卧，试图踝背屈，足内翻时，可触及其肌腱活动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侧卧，可主动踝背屈、足内翻</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坐位，小腿下垂，踝背屈并足内翻，阻力加于足背内缘，向外下方推</w:t>
            </w:r>
          </w:p>
        </w:tc>
      </w:tr>
      <w:tr w:rsidR="000217A7" w:rsidRPr="00B20732" w:rsidTr="00722399">
        <w:tc>
          <w:tcPr>
            <w:tcW w:w="1188"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7" w:type="dxa"/>
            <w:gridSpan w:val="3"/>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722399">
        <w:tc>
          <w:tcPr>
            <w:tcW w:w="1188"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340"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844"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3163" w:type="dxa"/>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0C5BB1">
        <w:trPr>
          <w:trHeight w:val="1141"/>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胫后肌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仰卧，试图足内翻及跖屈时，于内踝后方可触及肌腱活动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仰卧，试图足内翻及跖屈时，于内踝后方可触及肌腱活动，可主动踝跖屈、足内翻</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向同侧侧卧，足在床缘外，足内翻并踝跖屈，阻力加于足内缘，向外上方推</w:t>
            </w:r>
          </w:p>
        </w:tc>
      </w:tr>
      <w:tr w:rsidR="000217A7" w:rsidRPr="00B20732" w:rsidTr="000C5BB1">
        <w:trPr>
          <w:trHeight w:val="1238"/>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腓骨长、短肌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仰卧，试图足外翻时，于外踝后方可触及肌腱活动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仰卧，试图足外翻时，于外踝后方可触及肌腱活动，可主动踝跖屈、足外翻</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向对侧侧卧，使跖屈的足外翻，阻力加于足外缘，向内上方推</w:t>
            </w:r>
          </w:p>
        </w:tc>
      </w:tr>
      <w:tr w:rsidR="000217A7" w:rsidRPr="00B20732" w:rsidTr="000C5BB1">
        <w:trPr>
          <w:trHeight w:val="890"/>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趾长、短屈肌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屈趾时，于趾近节跖面可触及肌腱活动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屈趾时，于趾近节跖面可触及肌腱活动，有主动屈趾活动</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仰卧，屈趾，阻力加于足趾近节跖面</w:t>
            </w:r>
          </w:p>
        </w:tc>
      </w:tr>
      <w:tr w:rsidR="000217A7" w:rsidRPr="00B20732" w:rsidTr="000C5BB1">
        <w:trPr>
          <w:trHeight w:val="892"/>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趾长、短伸肌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仰卧，伸趾时，于足背可触及肌腱活动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仰卧，伸趾时，于足背可触及肌腱活动，有主动伸趾活动</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同左，伸足趾，阻力加于近节背面</w:t>
            </w:r>
          </w:p>
        </w:tc>
      </w:tr>
      <w:tr w:rsidR="000217A7" w:rsidRPr="00B20732" w:rsidTr="000C5BB1">
        <w:trPr>
          <w:trHeight w:val="1231"/>
        </w:trPr>
        <w:tc>
          <w:tcPr>
            <w:tcW w:w="1188"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踇长伸肌</w:t>
            </w:r>
          </w:p>
        </w:tc>
        <w:tc>
          <w:tcPr>
            <w:tcW w:w="2340"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坐位，伸踇趾时，于踇趾近节背侧可触及肌腱活动</w:t>
            </w:r>
          </w:p>
        </w:tc>
        <w:tc>
          <w:tcPr>
            <w:tcW w:w="1844"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坐位，伸踇趾时，于踇趾近节背侧可触及肌腱活动，有主动伸踇趾活动</w:t>
            </w:r>
          </w:p>
        </w:tc>
        <w:tc>
          <w:tcPr>
            <w:tcW w:w="3163"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同左，固定踇趾近节，伸踇趾，阻力加于踇趾近节背侧</w:t>
            </w:r>
          </w:p>
        </w:tc>
      </w:tr>
    </w:tbl>
    <w:p w:rsidR="000217A7" w:rsidRPr="00B20732" w:rsidRDefault="000217A7" w:rsidP="00B247D1">
      <w:pPr>
        <w:spacing w:beforeLines="50" w:afterLines="50" w:line="240" w:lineRule="auto"/>
        <w:ind w:firstLine="48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4-3  </w:t>
      </w:r>
      <w:r w:rsidRPr="00B20732">
        <w:rPr>
          <w:rFonts w:asciiTheme="minorEastAsia" w:eastAsiaTheme="minorEastAsia" w:hAnsiTheme="minorEastAsia" w:hint="eastAsia"/>
        </w:rPr>
        <w:t>躯干主要肌肉的手法肌力检查</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4"/>
        <w:gridCol w:w="1387"/>
        <w:gridCol w:w="897"/>
        <w:gridCol w:w="338"/>
        <w:gridCol w:w="1366"/>
        <w:gridCol w:w="151"/>
        <w:gridCol w:w="1365"/>
        <w:gridCol w:w="1836"/>
      </w:tblGrid>
      <w:tr w:rsidR="000217A7" w:rsidRPr="00B20732" w:rsidTr="00722399">
        <w:trPr>
          <w:trHeight w:val="357"/>
          <w:jc w:val="center"/>
        </w:trPr>
        <w:tc>
          <w:tcPr>
            <w:tcW w:w="1184"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0" w:type="dxa"/>
            <w:gridSpan w:val="7"/>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722399">
        <w:trPr>
          <w:trHeight w:val="299"/>
          <w:jc w:val="center"/>
        </w:trPr>
        <w:tc>
          <w:tcPr>
            <w:tcW w:w="1184"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284" w:type="dxa"/>
            <w:gridSpan w:val="2"/>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855" w:type="dxa"/>
            <w:gridSpan w:val="3"/>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3201" w:type="dxa"/>
            <w:gridSpan w:val="2"/>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722399">
        <w:trPr>
          <w:trHeight w:val="1742"/>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斜方肌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菱形肌</w:t>
            </w:r>
          </w:p>
        </w:tc>
        <w:tc>
          <w:tcPr>
            <w:tcW w:w="2284"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坐位，臂外展放桌上，试图使肩胛骨内收时可触及肌肉收缩</w:t>
            </w:r>
          </w:p>
        </w:tc>
        <w:tc>
          <w:tcPr>
            <w:tcW w:w="1855" w:type="dxa"/>
            <w:gridSpan w:val="3"/>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坐位，臂外展放桌上，试图使肩胛骨内收时可触及肌肉收缩，臂外展放桌上，使肩胛骨主动内收时可见运动</w:t>
            </w:r>
          </w:p>
        </w:tc>
        <w:tc>
          <w:tcPr>
            <w:tcW w:w="3201" w:type="dxa"/>
            <w:gridSpan w:val="2"/>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俯卧，两臂稍抬起，使肩胛骨内收，阻力为将肩胛骨向外推</w:t>
            </w:r>
          </w:p>
        </w:tc>
      </w:tr>
      <w:tr w:rsidR="000217A7" w:rsidRPr="00B20732" w:rsidTr="00722399">
        <w:trPr>
          <w:trHeight w:val="273"/>
          <w:jc w:val="center"/>
        </w:trPr>
        <w:tc>
          <w:tcPr>
            <w:tcW w:w="1184"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0" w:type="dxa"/>
            <w:gridSpan w:val="7"/>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722399">
        <w:trPr>
          <w:trHeight w:val="277"/>
          <w:jc w:val="center"/>
        </w:trPr>
        <w:tc>
          <w:tcPr>
            <w:tcW w:w="1184"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2284" w:type="dxa"/>
            <w:gridSpan w:val="2"/>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855" w:type="dxa"/>
            <w:gridSpan w:val="3"/>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3201" w:type="dxa"/>
            <w:gridSpan w:val="2"/>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0C5BB1">
        <w:trPr>
          <w:trHeight w:val="1608"/>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斜方肌下部</w:t>
            </w:r>
          </w:p>
        </w:tc>
        <w:tc>
          <w:tcPr>
            <w:tcW w:w="2284"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俯卧，一臂前伸内旋，试图使肩胛骨内收及下移时，可触及斜方肌下部收缩</w:t>
            </w:r>
          </w:p>
        </w:tc>
        <w:tc>
          <w:tcPr>
            <w:tcW w:w="1855" w:type="dxa"/>
            <w:gridSpan w:val="3"/>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俯卧，一臂前伸内旋，试图使肩胛骨内收及下移时，可触及斜方肌下部收缩，可见有肩胛骨内收和下移运动</w:t>
            </w:r>
          </w:p>
        </w:tc>
        <w:tc>
          <w:tcPr>
            <w:tcW w:w="3201" w:type="dxa"/>
            <w:gridSpan w:val="2"/>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俯卧，一臂前伸内旋，试图使肩胛骨内收及下移时，可触及斜方肌下部收缩，可见有肩胛骨内收和下移运动，肩胛骨内收及下移，阻力为将肩胛骨下角向外上推</w:t>
            </w:r>
          </w:p>
        </w:tc>
      </w:tr>
      <w:tr w:rsidR="000217A7" w:rsidRPr="00B20732" w:rsidTr="00722399">
        <w:trPr>
          <w:trHeight w:val="970"/>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斜方肌上部</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肩胛提肌</w:t>
            </w:r>
          </w:p>
        </w:tc>
        <w:tc>
          <w:tcPr>
            <w:tcW w:w="2284"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俯卧，试图耸肩时，可触及斜方肌上部收缩</w:t>
            </w:r>
          </w:p>
        </w:tc>
        <w:tc>
          <w:tcPr>
            <w:tcW w:w="1855" w:type="dxa"/>
            <w:gridSpan w:val="3"/>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俯卧，试图耸肩时，可触及斜方肌上部收缩，能主动耸肩</w:t>
            </w:r>
          </w:p>
        </w:tc>
        <w:tc>
          <w:tcPr>
            <w:tcW w:w="3201" w:type="dxa"/>
            <w:gridSpan w:val="2"/>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坐位，两臂垂于体侧，耸肩，向下压的阻力加于肩锁关节</w:t>
            </w:r>
          </w:p>
        </w:tc>
      </w:tr>
      <w:tr w:rsidR="000217A7" w:rsidRPr="00B20732" w:rsidTr="00722399">
        <w:trPr>
          <w:trHeight w:val="1549"/>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前锯肌</w:t>
            </w:r>
          </w:p>
        </w:tc>
        <w:tc>
          <w:tcPr>
            <w:tcW w:w="2284"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坐位，一臂向前放桌上，上臂前伸时，在肩胛骨内缘可触及肌收缩</w:t>
            </w:r>
          </w:p>
        </w:tc>
        <w:tc>
          <w:tcPr>
            <w:tcW w:w="1855" w:type="dxa"/>
            <w:gridSpan w:val="3"/>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坐位，一臂向前放桌上，上臂前伸时，在肩胛骨内缘可触及肌收缩，上臂前伸时可触及肩胛骨活动</w:t>
            </w:r>
          </w:p>
        </w:tc>
        <w:tc>
          <w:tcPr>
            <w:tcW w:w="3201" w:type="dxa"/>
            <w:gridSpan w:val="2"/>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坐位，上臂前平举，屈肘，上臂向前移动，肘不伸，向后推的阻力加于肘部</w:t>
            </w:r>
          </w:p>
        </w:tc>
      </w:tr>
      <w:tr w:rsidR="000217A7" w:rsidRPr="00B20732" w:rsidTr="00722399">
        <w:trPr>
          <w:trHeight w:val="295"/>
          <w:jc w:val="center"/>
        </w:trPr>
        <w:tc>
          <w:tcPr>
            <w:tcW w:w="1184" w:type="dxa"/>
            <w:vMerge w:val="restart"/>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0" w:type="dxa"/>
            <w:gridSpan w:val="7"/>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722399">
        <w:trPr>
          <w:trHeight w:val="315"/>
          <w:jc w:val="center"/>
        </w:trPr>
        <w:tc>
          <w:tcPr>
            <w:tcW w:w="1184" w:type="dxa"/>
            <w:vMerge/>
            <w:tcBorders>
              <w:lef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p>
        </w:tc>
        <w:tc>
          <w:tcPr>
            <w:tcW w:w="1387"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235" w:type="dxa"/>
            <w:gridSpan w:val="2"/>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1366" w:type="dxa"/>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级</w:t>
            </w:r>
          </w:p>
        </w:tc>
        <w:tc>
          <w:tcPr>
            <w:tcW w:w="1516" w:type="dxa"/>
            <w:gridSpan w:val="2"/>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级</w:t>
            </w:r>
          </w:p>
        </w:tc>
        <w:tc>
          <w:tcPr>
            <w:tcW w:w="1836" w:type="dxa"/>
            <w:tcBorders>
              <w:right w:val="nil"/>
            </w:tcBorders>
            <w:vAlign w:val="center"/>
          </w:tcPr>
          <w:p w:rsidR="000217A7" w:rsidRPr="00B20732" w:rsidRDefault="000217A7" w:rsidP="009D52F9">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0C5BB1">
        <w:trPr>
          <w:trHeight w:val="1128"/>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斜角肌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颈长肌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头长肌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胸锁乳突肌</w:t>
            </w:r>
          </w:p>
        </w:tc>
        <w:tc>
          <w:tcPr>
            <w:tcW w:w="138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仰卧，屈颈时，可触及胸锁乳突肌收缩</w:t>
            </w:r>
          </w:p>
        </w:tc>
        <w:tc>
          <w:tcPr>
            <w:tcW w:w="1235"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侧卧，托住头部时可屈颈</w:t>
            </w:r>
          </w:p>
        </w:tc>
        <w:tc>
          <w:tcPr>
            <w:tcW w:w="1366"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仰卧，能抬头，不能抗阻力</w:t>
            </w:r>
          </w:p>
        </w:tc>
        <w:tc>
          <w:tcPr>
            <w:tcW w:w="1516"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仰卧，能抬头，能抗中等阻力</w:t>
            </w:r>
          </w:p>
        </w:tc>
        <w:tc>
          <w:tcPr>
            <w:tcW w:w="1836"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仰卧，能抬头，抬头屈颈，能抗加于额区（额部）的较大阻力</w:t>
            </w:r>
          </w:p>
        </w:tc>
      </w:tr>
      <w:tr w:rsidR="000217A7" w:rsidRPr="00B20732" w:rsidTr="000C5BB1">
        <w:trPr>
          <w:trHeight w:val="894"/>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斜方肌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颈部竖脊肌</w:t>
            </w:r>
          </w:p>
        </w:tc>
        <w:tc>
          <w:tcPr>
            <w:tcW w:w="138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俯卧，抬头时可触及斜方肌活动</w:t>
            </w:r>
          </w:p>
        </w:tc>
        <w:tc>
          <w:tcPr>
            <w:tcW w:w="1235"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侧卧，托住头部时可仰头</w:t>
            </w:r>
          </w:p>
        </w:tc>
        <w:tc>
          <w:tcPr>
            <w:tcW w:w="1366"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俯卧，能抬头，不能抗阻</w:t>
            </w:r>
          </w:p>
        </w:tc>
        <w:tc>
          <w:tcPr>
            <w:tcW w:w="1516"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俯卧，能抬头，能抵抗中等阻力</w:t>
            </w:r>
          </w:p>
        </w:tc>
        <w:tc>
          <w:tcPr>
            <w:tcW w:w="1836"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俯卧，能抬头，抬头时能抗加于枕区（枕部）的较大阻力</w:t>
            </w:r>
          </w:p>
        </w:tc>
      </w:tr>
      <w:tr w:rsidR="000217A7" w:rsidRPr="00B20732" w:rsidTr="00722399">
        <w:trPr>
          <w:trHeight w:val="267"/>
          <w:jc w:val="center"/>
        </w:trPr>
        <w:tc>
          <w:tcPr>
            <w:tcW w:w="1184" w:type="dxa"/>
            <w:vMerge w:val="restart"/>
            <w:tcBorders>
              <w:left w:val="nil"/>
            </w:tcBorders>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肌肉</w:t>
            </w:r>
          </w:p>
        </w:tc>
        <w:tc>
          <w:tcPr>
            <w:tcW w:w="7340" w:type="dxa"/>
            <w:gridSpan w:val="7"/>
            <w:tcBorders>
              <w:right w:val="nil"/>
            </w:tcBorders>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检查方法与评定</w:t>
            </w:r>
          </w:p>
        </w:tc>
      </w:tr>
      <w:tr w:rsidR="000217A7" w:rsidRPr="00B20732" w:rsidTr="00722399">
        <w:trPr>
          <w:trHeight w:val="257"/>
          <w:jc w:val="center"/>
        </w:trPr>
        <w:tc>
          <w:tcPr>
            <w:tcW w:w="1184" w:type="dxa"/>
            <w:vMerge/>
            <w:tcBorders>
              <w:left w:val="nil"/>
            </w:tcBorders>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p>
        </w:tc>
        <w:tc>
          <w:tcPr>
            <w:tcW w:w="1387" w:type="dxa"/>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级</w:t>
            </w:r>
          </w:p>
        </w:tc>
        <w:tc>
          <w:tcPr>
            <w:tcW w:w="1235" w:type="dxa"/>
            <w:gridSpan w:val="2"/>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级</w:t>
            </w:r>
          </w:p>
        </w:tc>
        <w:tc>
          <w:tcPr>
            <w:tcW w:w="1366" w:type="dxa"/>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级</w:t>
            </w:r>
          </w:p>
        </w:tc>
        <w:tc>
          <w:tcPr>
            <w:tcW w:w="1516" w:type="dxa"/>
            <w:gridSpan w:val="2"/>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级</w:t>
            </w:r>
          </w:p>
        </w:tc>
        <w:tc>
          <w:tcPr>
            <w:tcW w:w="1836" w:type="dxa"/>
            <w:tcBorders>
              <w:right w:val="nil"/>
            </w:tcBorders>
            <w:vAlign w:val="center"/>
          </w:tcPr>
          <w:p w:rsidR="000217A7" w:rsidRPr="00B20732" w:rsidRDefault="000217A7" w:rsidP="000C5BB1">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w:t>
            </w:r>
          </w:p>
        </w:tc>
      </w:tr>
      <w:tr w:rsidR="000217A7" w:rsidRPr="00B20732" w:rsidTr="000C5BB1">
        <w:trPr>
          <w:trHeight w:val="1237"/>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腹直肌</w:t>
            </w:r>
          </w:p>
        </w:tc>
        <w:tc>
          <w:tcPr>
            <w:tcW w:w="138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仰卧，抬头时可触及上腹部腹肌紧张</w:t>
            </w:r>
          </w:p>
        </w:tc>
        <w:tc>
          <w:tcPr>
            <w:tcW w:w="1235"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仰卧，能屈颈抬头</w:t>
            </w:r>
          </w:p>
        </w:tc>
        <w:tc>
          <w:tcPr>
            <w:tcW w:w="1366"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仰卧，固定下肢能抬起头及肩胛部</w:t>
            </w:r>
          </w:p>
        </w:tc>
        <w:tc>
          <w:tcPr>
            <w:tcW w:w="1516"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仰卧，固定下肢能抬起头及肩胛部，双手前平举，能坐起</w:t>
            </w:r>
          </w:p>
        </w:tc>
        <w:tc>
          <w:tcPr>
            <w:tcW w:w="1836"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仰卧，固定下肢能抬起头及肩胛部，双手前平举，能坐起，双手抱头后能坐起</w:t>
            </w:r>
          </w:p>
        </w:tc>
      </w:tr>
      <w:tr w:rsidR="000217A7" w:rsidRPr="00B20732" w:rsidTr="00722399">
        <w:trPr>
          <w:trHeight w:val="1548"/>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骶棘肌</w:t>
            </w:r>
          </w:p>
        </w:tc>
        <w:tc>
          <w:tcPr>
            <w:tcW w:w="138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俯卧，抬头时触及其收缩</w:t>
            </w:r>
          </w:p>
        </w:tc>
        <w:tc>
          <w:tcPr>
            <w:tcW w:w="1235"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俯卧位能抬头</w:t>
            </w:r>
          </w:p>
        </w:tc>
        <w:tc>
          <w:tcPr>
            <w:tcW w:w="1366"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俯卧，胸以上在床缘外下垂</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，固定下肢，能抬起上身，不能抗阻</w:t>
            </w:r>
          </w:p>
        </w:tc>
        <w:tc>
          <w:tcPr>
            <w:tcW w:w="1516"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俯卧，胸以上在床缘外下垂</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，固定下肢，能抬起上身，能抗中等阻力</w:t>
            </w:r>
          </w:p>
        </w:tc>
        <w:tc>
          <w:tcPr>
            <w:tcW w:w="1836"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俯卧，胸以上在床缘外下垂</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，固定下肢，能抬起上身，能抗较大阻力</w:t>
            </w:r>
          </w:p>
        </w:tc>
      </w:tr>
      <w:tr w:rsidR="000217A7" w:rsidRPr="00B20732" w:rsidTr="00722399">
        <w:trPr>
          <w:trHeight w:val="1703"/>
          <w:jc w:val="center"/>
        </w:trPr>
        <w:tc>
          <w:tcPr>
            <w:tcW w:w="1184" w:type="dxa"/>
            <w:tcBorders>
              <w:lef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腹内斜肌</w:t>
            </w:r>
          </w:p>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腹外斜肌</w:t>
            </w:r>
          </w:p>
        </w:tc>
        <w:tc>
          <w:tcPr>
            <w:tcW w:w="1387"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坐位，试图转体时触及腹外斜肌收缩</w:t>
            </w:r>
          </w:p>
        </w:tc>
        <w:tc>
          <w:tcPr>
            <w:tcW w:w="1235"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坐位，试图转体时触及腹外斜肌收缩，双臂下垂，能大幅度转体</w:t>
            </w:r>
          </w:p>
        </w:tc>
        <w:tc>
          <w:tcPr>
            <w:tcW w:w="1366" w:type="dxa"/>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仰卧，能旋转上体至一肩离床</w:t>
            </w:r>
          </w:p>
        </w:tc>
        <w:tc>
          <w:tcPr>
            <w:tcW w:w="1516" w:type="dxa"/>
            <w:gridSpan w:val="2"/>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仰卧，屈腿，固定下肢，双手前平举能坐起并转体</w:t>
            </w:r>
          </w:p>
        </w:tc>
        <w:tc>
          <w:tcPr>
            <w:tcW w:w="1836" w:type="dxa"/>
            <w:tcBorders>
              <w:right w:val="nil"/>
            </w:tcBorders>
            <w:vAlign w:val="center"/>
          </w:tcPr>
          <w:p w:rsidR="000217A7" w:rsidRPr="00B20732" w:rsidRDefault="000217A7" w:rsidP="009D52F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仰卧，屈腿，固定下肢，双手前平举能坐起并转体，双手抱颈后能坐起同时向一侧转体</w:t>
            </w:r>
          </w:p>
        </w:tc>
      </w:tr>
    </w:tbl>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．评定标准</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如能完成运动并能克服充分的阻力与健侧相近，为</w:t>
      </w:r>
      <w:r w:rsidRPr="00B20732">
        <w:rPr>
          <w:rFonts w:asciiTheme="minorEastAsia" w:eastAsiaTheme="minorEastAsia" w:hAnsiTheme="minorEastAsia"/>
        </w:rPr>
        <w:t>5</w:t>
      </w:r>
      <w:r w:rsidRPr="00B20732">
        <w:rPr>
          <w:rFonts w:asciiTheme="minorEastAsia" w:eastAsiaTheme="minorEastAsia" w:hAnsiTheme="minorEastAsia" w:hint="eastAsia"/>
        </w:rPr>
        <w:t>级肌力；能克服中等阻力为</w:t>
      </w:r>
      <w:r w:rsidRPr="00B20732">
        <w:rPr>
          <w:rFonts w:asciiTheme="minorEastAsia" w:eastAsiaTheme="minorEastAsia" w:hAnsiTheme="minorEastAsia"/>
        </w:rPr>
        <w:t>4</w:t>
      </w:r>
      <w:r w:rsidRPr="00B20732">
        <w:rPr>
          <w:rFonts w:asciiTheme="minorEastAsia" w:eastAsiaTheme="minorEastAsia" w:hAnsiTheme="minorEastAsia" w:hint="eastAsia"/>
        </w:rPr>
        <w:t>级肌力；能对抗并仅能抵抗肢体自身重量完成动作，为</w:t>
      </w:r>
      <w:r w:rsidRPr="00B20732">
        <w:rPr>
          <w:rFonts w:asciiTheme="minorEastAsia" w:eastAsiaTheme="minorEastAsia" w:hAnsiTheme="minorEastAsia"/>
        </w:rPr>
        <w:t>3</w:t>
      </w:r>
      <w:r w:rsidRPr="00B20732">
        <w:rPr>
          <w:rFonts w:asciiTheme="minorEastAsia" w:eastAsiaTheme="minorEastAsia" w:hAnsiTheme="minorEastAsia" w:hint="eastAsia"/>
        </w:rPr>
        <w:t>级肌力；如不能克服肢体自身重量完成运动，但能在水平面上、无负荷下完成运动，为</w:t>
      </w:r>
      <w:r w:rsidRPr="00B20732">
        <w:rPr>
          <w:rFonts w:asciiTheme="minorEastAsia" w:eastAsiaTheme="minorEastAsia" w:hAnsiTheme="minorEastAsia"/>
        </w:rPr>
        <w:t>2</w:t>
      </w:r>
      <w:r w:rsidRPr="00B20732">
        <w:rPr>
          <w:rFonts w:asciiTheme="minorEastAsia" w:eastAsiaTheme="minorEastAsia" w:hAnsiTheme="minorEastAsia" w:hint="eastAsia"/>
        </w:rPr>
        <w:t>级肌力；如无明显运动可见，但能触到肌肉收缩，为</w:t>
      </w:r>
      <w:r w:rsidRPr="00B20732">
        <w:rPr>
          <w:rFonts w:asciiTheme="minorEastAsia" w:eastAsiaTheme="minorEastAsia" w:hAnsiTheme="minorEastAsia"/>
        </w:rPr>
        <w:t>1</w:t>
      </w:r>
      <w:r w:rsidRPr="00B20732">
        <w:rPr>
          <w:rFonts w:asciiTheme="minorEastAsia" w:eastAsiaTheme="minorEastAsia" w:hAnsiTheme="minorEastAsia" w:hint="eastAsia"/>
        </w:rPr>
        <w:t>级肌力；如无可感觉到的肌肉收缩，则为</w:t>
      </w:r>
      <w:r w:rsidRPr="00B20732">
        <w:rPr>
          <w:rFonts w:asciiTheme="minorEastAsia" w:eastAsiaTheme="minorEastAsia" w:hAnsiTheme="minorEastAsia"/>
        </w:rPr>
        <w:t>0</w:t>
      </w:r>
      <w:r w:rsidRPr="00B20732">
        <w:rPr>
          <w:rFonts w:asciiTheme="minorEastAsia" w:eastAsiaTheme="minorEastAsia" w:hAnsiTheme="minorEastAsia" w:hint="eastAsia"/>
        </w:rPr>
        <w:t>级肌力。</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在手法肌力检查中，可根据检查情况使用</w:t>
      </w:r>
      <w:r w:rsidRPr="00B20732">
        <w:rPr>
          <w:rFonts w:asciiTheme="minorEastAsia" w:eastAsiaTheme="minorEastAsia" w:hAnsiTheme="minorEastAsia"/>
        </w:rPr>
        <w:t>“-”</w:t>
      </w:r>
      <w:r w:rsidRPr="00B20732">
        <w:rPr>
          <w:rFonts w:asciiTheme="minorEastAsia" w:eastAsiaTheme="minorEastAsia" w:hAnsiTheme="minorEastAsia" w:hint="eastAsia"/>
        </w:rPr>
        <w:t>或</w:t>
      </w:r>
      <w:r w:rsidRPr="00B20732">
        <w:rPr>
          <w:rFonts w:asciiTheme="minorEastAsia" w:eastAsiaTheme="minorEastAsia" w:hAnsiTheme="minorEastAsia"/>
        </w:rPr>
        <w:t>“+’’</w:t>
      </w:r>
      <w:r w:rsidRPr="00B20732">
        <w:rPr>
          <w:rFonts w:asciiTheme="minorEastAsia" w:eastAsiaTheme="minorEastAsia" w:hAnsiTheme="minorEastAsia" w:hint="eastAsia"/>
        </w:rPr>
        <w:t>号。常用手法肌力检查的评定标准见表</w:t>
      </w:r>
      <w:r w:rsidRPr="00B20732">
        <w:rPr>
          <w:rFonts w:asciiTheme="minorEastAsia" w:eastAsiaTheme="minorEastAsia" w:hAnsiTheme="minorEastAsia"/>
        </w:rPr>
        <w:t>4-4</w:t>
      </w:r>
      <w:r w:rsidRPr="00B20732">
        <w:rPr>
          <w:rFonts w:asciiTheme="minorEastAsia" w:eastAsiaTheme="minorEastAsia" w:hAnsiTheme="minorEastAsia" w:hint="eastAsia"/>
        </w:rPr>
        <w:t>。</w:t>
      </w:r>
    </w:p>
    <w:p w:rsidR="000217A7" w:rsidRPr="00B20732" w:rsidRDefault="000217A7" w:rsidP="008D4EE5">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4-4  </w:t>
      </w:r>
      <w:r w:rsidRPr="00B20732">
        <w:rPr>
          <w:rFonts w:asciiTheme="minorEastAsia" w:eastAsiaTheme="minorEastAsia" w:hAnsiTheme="minorEastAsia" w:hint="eastAsia"/>
        </w:rPr>
        <w:t>手法肌力检查评定标准</w:t>
      </w:r>
    </w:p>
    <w:tbl>
      <w:tblPr>
        <w:tblW w:w="8388" w:type="dxa"/>
        <w:jc w:val="center"/>
        <w:tblBorders>
          <w:top w:val="single" w:sz="12" w:space="0" w:color="000000"/>
          <w:bottom w:val="single" w:sz="12" w:space="0" w:color="000000"/>
        </w:tblBorders>
        <w:tblLook w:val="01E0"/>
      </w:tblPr>
      <w:tblGrid>
        <w:gridCol w:w="828"/>
        <w:gridCol w:w="1134"/>
        <w:gridCol w:w="6426"/>
      </w:tblGrid>
      <w:tr w:rsidR="000217A7" w:rsidRPr="00B20732" w:rsidTr="001F36EE">
        <w:trPr>
          <w:trHeight w:val="420"/>
          <w:jc w:val="center"/>
        </w:trPr>
        <w:tc>
          <w:tcPr>
            <w:tcW w:w="828" w:type="dxa"/>
            <w:tcBorders>
              <w:top w:val="single" w:sz="2" w:space="0" w:color="000000"/>
              <w:bottom w:val="single" w:sz="4" w:space="0" w:color="000000"/>
            </w:tcBorders>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级别</w:t>
            </w:r>
          </w:p>
        </w:tc>
        <w:tc>
          <w:tcPr>
            <w:tcW w:w="1134" w:type="dxa"/>
            <w:tcBorders>
              <w:top w:val="single" w:sz="2" w:space="0" w:color="000000"/>
              <w:bottom w:val="single" w:sz="4" w:space="0" w:color="000000"/>
            </w:tcBorders>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英文简写</w:t>
            </w:r>
          </w:p>
        </w:tc>
        <w:tc>
          <w:tcPr>
            <w:tcW w:w="6426" w:type="dxa"/>
            <w:tcBorders>
              <w:top w:val="single" w:sz="2" w:space="0" w:color="000000"/>
              <w:bottom w:val="single" w:sz="4" w:space="0" w:color="000000"/>
            </w:tcBorders>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特</w:t>
            </w:r>
            <w:r w:rsidRPr="00B20732">
              <w:rPr>
                <w:rFonts w:asciiTheme="minorEastAsia" w:eastAsiaTheme="minorEastAsia" w:hAnsiTheme="minorEastAsia"/>
                <w:sz w:val="18"/>
                <w:szCs w:val="18"/>
              </w:rPr>
              <w:t xml:space="preserve"> </w:t>
            </w:r>
            <w:r w:rsidRPr="00B20732">
              <w:rPr>
                <w:rFonts w:asciiTheme="minorEastAsia" w:eastAsiaTheme="minorEastAsia" w:hAnsiTheme="minorEastAsia" w:hint="eastAsia"/>
                <w:sz w:val="18"/>
                <w:szCs w:val="18"/>
              </w:rPr>
              <w:t>征</w:t>
            </w:r>
          </w:p>
        </w:tc>
      </w:tr>
      <w:tr w:rsidR="000217A7" w:rsidRPr="00B20732" w:rsidTr="001F36EE">
        <w:trPr>
          <w:trHeight w:val="420"/>
          <w:jc w:val="center"/>
        </w:trPr>
        <w:tc>
          <w:tcPr>
            <w:tcW w:w="828" w:type="dxa"/>
            <w:tcBorders>
              <w:top w:val="single" w:sz="4" w:space="0" w:color="000000"/>
            </w:tcBorders>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5</w:t>
            </w:r>
          </w:p>
        </w:tc>
        <w:tc>
          <w:tcPr>
            <w:tcW w:w="1134" w:type="dxa"/>
            <w:tcBorders>
              <w:top w:val="single" w:sz="4" w:space="0" w:color="000000"/>
            </w:tcBorders>
            <w:vAlign w:val="center"/>
          </w:tcPr>
          <w:p w:rsidR="000217A7" w:rsidRPr="00B20732" w:rsidRDefault="000217A7" w:rsidP="001F36EE">
            <w:pPr>
              <w:ind w:firstLineChars="0" w:firstLine="0"/>
              <w:jc w:val="center"/>
              <w:rPr>
                <w:rFonts w:asciiTheme="minorEastAsia" w:eastAsiaTheme="minorEastAsia" w:hAnsiTheme="minorEastAsia"/>
                <w:color w:val="000000"/>
                <w:sz w:val="18"/>
                <w:szCs w:val="18"/>
              </w:rPr>
            </w:pPr>
            <w:r w:rsidRPr="00B20732">
              <w:rPr>
                <w:rFonts w:asciiTheme="minorEastAsia" w:eastAsiaTheme="minorEastAsia" w:hAnsiTheme="minorEastAsia"/>
                <w:color w:val="000000"/>
                <w:sz w:val="18"/>
                <w:szCs w:val="18"/>
              </w:rPr>
              <w:t>N</w:t>
            </w:r>
          </w:p>
        </w:tc>
        <w:tc>
          <w:tcPr>
            <w:tcW w:w="6426" w:type="dxa"/>
            <w:tcBorders>
              <w:top w:val="single" w:sz="4" w:space="0" w:color="000000"/>
            </w:tcBorders>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能对抗的阻力与正常相应肌肉的力量相同，且能做全关节范围的活动</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5</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N</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能对抗阻力与</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级同，但关节活动范围</w:t>
            </w:r>
            <w:r w:rsidRPr="00B20732">
              <w:rPr>
                <w:rFonts w:asciiTheme="minorEastAsia" w:eastAsiaTheme="minorEastAsia" w:hAnsiTheme="minorEastAsia"/>
                <w:sz w:val="18"/>
                <w:szCs w:val="18"/>
              </w:rPr>
              <w:t>&lt;100%</w:t>
            </w:r>
            <w:r w:rsidRPr="00B20732">
              <w:rPr>
                <w:rFonts w:asciiTheme="minorEastAsia" w:eastAsiaTheme="minorEastAsia" w:hAnsiTheme="minorEastAsia" w:hint="eastAsia"/>
                <w:sz w:val="18"/>
                <w:szCs w:val="18"/>
              </w:rPr>
              <w:t>，而</w:t>
            </w:r>
            <w:r w:rsidRPr="00B20732">
              <w:rPr>
                <w:rFonts w:asciiTheme="minorEastAsia" w:eastAsiaTheme="minorEastAsia" w:hAnsiTheme="minorEastAsia"/>
                <w:sz w:val="18"/>
                <w:szCs w:val="18"/>
              </w:rPr>
              <w:t>&gt;50%</w:t>
            </w:r>
          </w:p>
        </w:tc>
      </w:tr>
      <w:tr w:rsidR="000217A7" w:rsidRPr="00B20732" w:rsidTr="001F36EE">
        <w:trPr>
          <w:trHeight w:val="420"/>
          <w:jc w:val="center"/>
        </w:trPr>
        <w:tc>
          <w:tcPr>
            <w:tcW w:w="828" w:type="dxa"/>
            <w:vAlign w:val="center"/>
          </w:tcPr>
          <w:p w:rsidR="000217A7" w:rsidRPr="00B20732" w:rsidRDefault="000217A7" w:rsidP="009038BB">
            <w:pPr>
              <w:ind w:leftChars="-10" w:left="-24"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4</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G</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在活动的初、中期能对抗的阻力与</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级相同，但在末期能对抗</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级阻力</w:t>
            </w:r>
          </w:p>
        </w:tc>
      </w:tr>
      <w:tr w:rsidR="000217A7" w:rsidRPr="00B20732" w:rsidTr="001F36EE">
        <w:trPr>
          <w:trHeight w:val="420"/>
          <w:jc w:val="center"/>
        </w:trPr>
        <w:tc>
          <w:tcPr>
            <w:tcW w:w="828" w:type="dxa"/>
            <w:vAlign w:val="center"/>
          </w:tcPr>
          <w:p w:rsidR="000217A7" w:rsidRPr="00B20732" w:rsidRDefault="000217A7" w:rsidP="009038BB">
            <w:pPr>
              <w:ind w:leftChars="-10" w:left="-24"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G</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能对抗阻力，但其大小达不到</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级的水平</w:t>
            </w:r>
          </w:p>
        </w:tc>
      </w:tr>
      <w:tr w:rsidR="000217A7" w:rsidRPr="00B20732" w:rsidTr="001F36EE">
        <w:trPr>
          <w:trHeight w:val="420"/>
          <w:jc w:val="center"/>
        </w:trPr>
        <w:tc>
          <w:tcPr>
            <w:tcW w:w="828" w:type="dxa"/>
            <w:vAlign w:val="center"/>
          </w:tcPr>
          <w:p w:rsidR="000217A7" w:rsidRPr="00B20732" w:rsidRDefault="000217A7" w:rsidP="009038BB">
            <w:pPr>
              <w:ind w:leftChars="-10" w:left="-24"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4</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G</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能对抗的阻力与</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级同，但关节活动范围</w:t>
            </w:r>
            <w:r w:rsidRPr="00B20732">
              <w:rPr>
                <w:rFonts w:asciiTheme="minorEastAsia" w:eastAsiaTheme="minorEastAsia" w:hAnsiTheme="minorEastAsia"/>
                <w:sz w:val="18"/>
                <w:szCs w:val="18"/>
              </w:rPr>
              <w:t>&lt;100%</w:t>
            </w:r>
            <w:r w:rsidRPr="00B20732">
              <w:rPr>
                <w:rFonts w:asciiTheme="minorEastAsia" w:eastAsiaTheme="minorEastAsia" w:hAnsiTheme="minorEastAsia" w:hint="eastAsia"/>
                <w:sz w:val="18"/>
                <w:szCs w:val="18"/>
              </w:rPr>
              <w:t>，而</w:t>
            </w:r>
            <w:r w:rsidRPr="00B20732">
              <w:rPr>
                <w:rFonts w:asciiTheme="minorEastAsia" w:eastAsiaTheme="minorEastAsia" w:hAnsiTheme="minorEastAsia"/>
                <w:sz w:val="18"/>
                <w:szCs w:val="18"/>
              </w:rPr>
              <w:t>&gt;50%</w:t>
            </w:r>
          </w:p>
        </w:tc>
      </w:tr>
      <w:tr w:rsidR="000217A7" w:rsidRPr="00B20732" w:rsidTr="001F36EE">
        <w:trPr>
          <w:trHeight w:val="420"/>
          <w:jc w:val="center"/>
        </w:trPr>
        <w:tc>
          <w:tcPr>
            <w:tcW w:w="828" w:type="dxa"/>
            <w:vAlign w:val="center"/>
          </w:tcPr>
          <w:p w:rsidR="000217A7" w:rsidRPr="00B20732" w:rsidRDefault="000217A7" w:rsidP="009038BB">
            <w:pPr>
              <w:ind w:leftChars="-10" w:left="-24"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3</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F</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情况与</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级相仿，但在运动末期能对抗一定的阻力</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F</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能对抗重力运动，且能完成</w:t>
            </w:r>
            <w:r w:rsidRPr="00B20732">
              <w:rPr>
                <w:rFonts w:asciiTheme="minorEastAsia" w:eastAsiaTheme="minorEastAsia" w:hAnsiTheme="minorEastAsia"/>
                <w:sz w:val="18"/>
                <w:szCs w:val="18"/>
              </w:rPr>
              <w:t>100%</w:t>
            </w:r>
            <w:r w:rsidRPr="00B20732">
              <w:rPr>
                <w:rFonts w:asciiTheme="minorEastAsia" w:eastAsiaTheme="minorEastAsia" w:hAnsiTheme="minorEastAsia" w:hint="eastAsia"/>
                <w:sz w:val="18"/>
                <w:szCs w:val="18"/>
              </w:rPr>
              <w:t>的关节活动范围，但不能对抗任何阻力</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3</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F</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能对抗重力运动，但关节活动范围</w:t>
            </w:r>
            <w:r w:rsidRPr="00B20732">
              <w:rPr>
                <w:rFonts w:asciiTheme="minorEastAsia" w:eastAsiaTheme="minorEastAsia" w:hAnsiTheme="minorEastAsia"/>
                <w:sz w:val="18"/>
                <w:szCs w:val="18"/>
              </w:rPr>
              <w:t>&lt;100%</w:t>
            </w:r>
            <w:r w:rsidRPr="00B20732">
              <w:rPr>
                <w:rFonts w:asciiTheme="minorEastAsia" w:eastAsiaTheme="minorEastAsia" w:hAnsiTheme="minorEastAsia" w:hint="eastAsia"/>
                <w:sz w:val="18"/>
                <w:szCs w:val="18"/>
              </w:rPr>
              <w:t>，而</w:t>
            </w:r>
            <w:r w:rsidRPr="00B20732">
              <w:rPr>
                <w:rFonts w:asciiTheme="minorEastAsia" w:eastAsiaTheme="minorEastAsia" w:hAnsiTheme="minorEastAsia"/>
                <w:sz w:val="18"/>
                <w:szCs w:val="18"/>
              </w:rPr>
              <w:t>&gt;50%</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2</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P</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能对抗重力运动，但关节活动范围</w:t>
            </w:r>
            <w:r w:rsidRPr="00B20732">
              <w:rPr>
                <w:rFonts w:asciiTheme="minorEastAsia" w:eastAsiaTheme="minorEastAsia" w:hAnsiTheme="minorEastAsia"/>
                <w:sz w:val="18"/>
                <w:szCs w:val="18"/>
              </w:rPr>
              <w:t>&lt;50%</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P</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不能对抗重力，但在消除重力影响后能做全范围活动</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2</w:t>
            </w:r>
            <w:r w:rsidRPr="00B20732">
              <w:rPr>
                <w:rFonts w:asciiTheme="minorEastAsia" w:eastAsiaTheme="minorEastAsia" w:hAnsiTheme="minorEastAsia"/>
                <w:sz w:val="18"/>
                <w:szCs w:val="18"/>
                <w:vertAlign w:val="superscript"/>
              </w:rPr>
              <w:t>-</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vertAlign w:val="superscript"/>
              </w:rPr>
            </w:pPr>
            <w:r w:rsidRPr="00B20732">
              <w:rPr>
                <w:rFonts w:asciiTheme="minorEastAsia" w:eastAsiaTheme="minorEastAsia" w:hAnsiTheme="minorEastAsia"/>
                <w:sz w:val="18"/>
                <w:szCs w:val="18"/>
              </w:rPr>
              <w:t>P</w:t>
            </w:r>
            <w:r w:rsidRPr="00B20732">
              <w:rPr>
                <w:rFonts w:asciiTheme="minorEastAsia" w:eastAsiaTheme="minorEastAsia" w:hAnsiTheme="minorEastAsia"/>
                <w:sz w:val="18"/>
                <w:szCs w:val="18"/>
                <w:vertAlign w:val="superscript"/>
              </w:rPr>
              <w: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消除重力影响下能活动，但范围</w:t>
            </w:r>
            <w:r w:rsidRPr="00B20732">
              <w:rPr>
                <w:rFonts w:asciiTheme="minorEastAsia" w:eastAsiaTheme="minorEastAsia" w:hAnsiTheme="minorEastAsia"/>
                <w:sz w:val="18"/>
                <w:szCs w:val="18"/>
              </w:rPr>
              <w:t>&lt;100%</w:t>
            </w:r>
            <w:r w:rsidRPr="00B20732">
              <w:rPr>
                <w:rFonts w:asciiTheme="minorEastAsia" w:eastAsiaTheme="minorEastAsia" w:hAnsiTheme="minorEastAsia" w:hint="eastAsia"/>
                <w:sz w:val="18"/>
                <w:szCs w:val="18"/>
              </w:rPr>
              <w:t>，而</w:t>
            </w:r>
            <w:r w:rsidRPr="00B20732">
              <w:rPr>
                <w:rFonts w:asciiTheme="minorEastAsia" w:eastAsiaTheme="minorEastAsia" w:hAnsiTheme="minorEastAsia"/>
                <w:sz w:val="18"/>
                <w:szCs w:val="18"/>
              </w:rPr>
              <w:t>&gt;50%</w:t>
            </w:r>
          </w:p>
        </w:tc>
      </w:tr>
      <w:tr w:rsidR="000217A7" w:rsidRPr="00B20732" w:rsidTr="001F36EE">
        <w:trPr>
          <w:trHeight w:val="420"/>
          <w:jc w:val="center"/>
        </w:trPr>
        <w:tc>
          <w:tcPr>
            <w:tcW w:w="828"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tc>
        <w:tc>
          <w:tcPr>
            <w:tcW w:w="1134" w:type="dxa"/>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p>
        </w:tc>
        <w:tc>
          <w:tcPr>
            <w:tcW w:w="6426" w:type="dxa"/>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触诊能发现有肌肉收缩，但不能引起任何关节活动</w:t>
            </w:r>
          </w:p>
        </w:tc>
      </w:tr>
      <w:tr w:rsidR="000217A7" w:rsidRPr="00B20732" w:rsidTr="001F36EE">
        <w:trPr>
          <w:trHeight w:val="420"/>
          <w:jc w:val="center"/>
        </w:trPr>
        <w:tc>
          <w:tcPr>
            <w:tcW w:w="828" w:type="dxa"/>
            <w:tcBorders>
              <w:top w:val="single" w:sz="6" w:space="0" w:color="008000"/>
              <w:bottom w:val="single" w:sz="2" w:space="0" w:color="000000"/>
            </w:tcBorders>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c>
          <w:tcPr>
            <w:tcW w:w="1134" w:type="dxa"/>
            <w:tcBorders>
              <w:top w:val="single" w:sz="6" w:space="0" w:color="008000"/>
              <w:bottom w:val="single" w:sz="2" w:space="0" w:color="000000"/>
            </w:tcBorders>
            <w:vAlign w:val="center"/>
          </w:tcPr>
          <w:p w:rsidR="000217A7" w:rsidRPr="00B20732" w:rsidRDefault="000217A7" w:rsidP="001F36EE">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Z</w:t>
            </w:r>
          </w:p>
        </w:tc>
        <w:tc>
          <w:tcPr>
            <w:tcW w:w="6426" w:type="dxa"/>
            <w:tcBorders>
              <w:top w:val="single" w:sz="6" w:space="0" w:color="008000"/>
              <w:bottom w:val="single" w:sz="2" w:space="0" w:color="000000"/>
            </w:tcBorders>
            <w:vAlign w:val="center"/>
          </w:tcPr>
          <w:p w:rsidR="000217A7" w:rsidRPr="00B20732" w:rsidRDefault="000217A7" w:rsidP="001F36EE">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无任何肌肉收缩</w:t>
            </w:r>
          </w:p>
        </w:tc>
      </w:tr>
    </w:tbl>
    <w:p w:rsidR="000217A7" w:rsidRPr="00B20732" w:rsidRDefault="000217A7" w:rsidP="009038BB">
      <w:pPr>
        <w:pStyle w:val="30"/>
        <w:ind w:firstLine="480"/>
        <w:rPr>
          <w:rFonts w:asciiTheme="minorEastAsia" w:eastAsiaTheme="minorEastAsia" w:hAnsiTheme="minorEastAsia"/>
        </w:rPr>
      </w:pPr>
      <w:bookmarkStart w:id="35" w:name="_Toc308859092"/>
      <w:r w:rsidRPr="00B20732">
        <w:rPr>
          <w:rFonts w:asciiTheme="minorEastAsia" w:eastAsiaTheme="minorEastAsia" w:hAnsiTheme="minorEastAsia" w:hint="eastAsia"/>
        </w:rPr>
        <w:t>【适应证】</w:t>
      </w:r>
      <w:bookmarkEnd w:id="3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．失用性肌肉功能障碍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由制动、运动减少或其他原因引起的肌肉失用性改变，导致肌肉功能障碍。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2</w:t>
      </w:r>
      <w:r w:rsidRPr="00B20732">
        <w:rPr>
          <w:rFonts w:asciiTheme="minorEastAsia" w:eastAsiaTheme="minorEastAsia" w:hAnsiTheme="minorEastAsia" w:hint="eastAsia"/>
        </w:rPr>
        <w:t>．肌源性肌肉功能障碍肌肉病变引起的肌肉萎缩或肌力减弱。</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．神经源性肌肉功能障碍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由神经病变引起的肌肉功能障碍。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．关节源性肌肉功能障碍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由关节疾病或损伤引起的肌力减弱，肌肉功能障碍。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．其他肌肉功能障碍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由于其他原因引起的肌肉功能障碍等。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．正常人群的肌肉功能评定作为健康人或运动员的体质评定指标。</w:t>
      </w:r>
    </w:p>
    <w:p w:rsidR="000217A7" w:rsidRPr="00B20732" w:rsidRDefault="000217A7" w:rsidP="009038BB">
      <w:pPr>
        <w:pStyle w:val="30"/>
        <w:ind w:firstLine="480"/>
        <w:rPr>
          <w:rFonts w:asciiTheme="minorEastAsia" w:eastAsiaTheme="minorEastAsia" w:hAnsiTheme="minorEastAsia"/>
        </w:rPr>
      </w:pPr>
      <w:bookmarkStart w:id="36" w:name="_Toc308859093"/>
      <w:r w:rsidRPr="00B20732">
        <w:rPr>
          <w:rFonts w:asciiTheme="minorEastAsia" w:eastAsiaTheme="minorEastAsia" w:hAnsiTheme="minorEastAsia" w:hint="eastAsia"/>
        </w:rPr>
        <w:t>【禁忌证】</w:t>
      </w:r>
      <w:bookmarkEnd w:id="3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关节不稳、骨折未愈合又未做内固定、急性渗出性滑膜炎、严重疼痛、关节活动范围极度受限、急性扭伤、骨关节肿瘤等。</w:t>
      </w:r>
    </w:p>
    <w:p w:rsidR="000217A7" w:rsidRPr="00B20732" w:rsidRDefault="000217A7" w:rsidP="009038BB">
      <w:pPr>
        <w:pStyle w:val="30"/>
        <w:ind w:firstLine="480"/>
        <w:rPr>
          <w:rFonts w:asciiTheme="minorEastAsia" w:eastAsiaTheme="minorEastAsia" w:hAnsiTheme="minorEastAsia"/>
        </w:rPr>
      </w:pPr>
      <w:bookmarkStart w:id="37" w:name="_Toc308859094"/>
      <w:r w:rsidRPr="00B20732">
        <w:rPr>
          <w:rFonts w:asciiTheme="minorEastAsia" w:eastAsiaTheme="minorEastAsia" w:hAnsiTheme="minorEastAsia" w:hint="eastAsia"/>
        </w:rPr>
        <w:t>【注意事项】</w:t>
      </w:r>
      <w:bookmarkEnd w:id="3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．检查前应向患者说明检查目的、步骤、方法和感受，消除患者的紧张，取得最大合作。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．为了准确把握施加阻力的大小，应首先检查健侧同名肌。</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．保持正确的检测位置，以确保正确判断肌力的级别。防止替代动作出现错误的肌力评定结果。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．施加阻力时，要注意阻力的方向应尽可能与肌肉或肌群牵拉力的方向相反；施加阻力的点，应在肌肉附着处的远端部位上。</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．在消除重力影响方面，可采用让肌肉或肌群在水平而光滑的表面上活动；或用悬吊带将测试部位吊起悬空，随肌肉活动而同步地做水平运动。</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．评定中如有疼痛、肿胀或痉挛，应在结果记录中注明。</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．尽可能在同一体位完成所需检查的肌力情况，以减少患者因不断变换体位带来的不便。</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8</w:t>
      </w:r>
      <w:r w:rsidRPr="00B20732">
        <w:rPr>
          <w:rFonts w:asciiTheme="minorEastAsia" w:eastAsiaTheme="minorEastAsia" w:hAnsiTheme="minorEastAsia" w:hint="eastAsia"/>
        </w:rPr>
        <w:t>．中枢神经系统疾病和损伤所致的痉挛性瘫痪不宜进行手法肌力检查。</w:t>
      </w:r>
    </w:p>
    <w:p w:rsidR="000217A7" w:rsidRPr="00B20732" w:rsidRDefault="000217A7" w:rsidP="009038BB">
      <w:pPr>
        <w:pStyle w:val="1"/>
        <w:ind w:firstLine="562"/>
        <w:jc w:val="both"/>
        <w:rPr>
          <w:rFonts w:asciiTheme="minorEastAsia" w:eastAsiaTheme="minorEastAsia" w:hAnsiTheme="minorEastAsia"/>
        </w:rPr>
      </w:pPr>
      <w:bookmarkStart w:id="38" w:name="_Toc308859095"/>
      <w:r w:rsidRPr="00B20732">
        <w:rPr>
          <w:rFonts w:asciiTheme="minorEastAsia" w:eastAsiaTheme="minorEastAsia" w:hAnsiTheme="minorEastAsia" w:hint="eastAsia"/>
        </w:rPr>
        <w:t>（二）等长肌力测定</w:t>
      </w:r>
      <w:bookmarkEnd w:id="3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在标准姿势或体位下用不同的测力器测定一组肌群在等长收缩时所能产生</w:t>
      </w:r>
      <w:r w:rsidRPr="00B20732">
        <w:rPr>
          <w:rFonts w:asciiTheme="minorEastAsia" w:eastAsiaTheme="minorEastAsia" w:hAnsiTheme="minorEastAsia" w:hint="eastAsia"/>
        </w:rPr>
        <w:lastRenderedPageBreak/>
        <w:t>的最大肌力。</w:t>
      </w:r>
    </w:p>
    <w:p w:rsidR="000217A7" w:rsidRPr="00B20732" w:rsidRDefault="000217A7" w:rsidP="009038BB">
      <w:pPr>
        <w:pStyle w:val="30"/>
        <w:ind w:firstLine="480"/>
        <w:rPr>
          <w:rFonts w:asciiTheme="minorEastAsia" w:eastAsiaTheme="minorEastAsia" w:hAnsiTheme="minorEastAsia"/>
        </w:rPr>
      </w:pPr>
      <w:bookmarkStart w:id="39" w:name="_Toc308859096"/>
      <w:r w:rsidRPr="00B20732">
        <w:rPr>
          <w:rFonts w:asciiTheme="minorEastAsia" w:eastAsiaTheme="minorEastAsia" w:hAnsiTheme="minorEastAsia" w:hint="eastAsia"/>
        </w:rPr>
        <w:t>【仪器设备】</w:t>
      </w:r>
      <w:bookmarkEnd w:id="3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握力计，捏力计，背拉力计。</w:t>
      </w:r>
    </w:p>
    <w:p w:rsidR="000217A7" w:rsidRPr="00B20732" w:rsidRDefault="000217A7" w:rsidP="009038BB">
      <w:pPr>
        <w:pStyle w:val="30"/>
        <w:ind w:firstLine="480"/>
        <w:rPr>
          <w:rFonts w:asciiTheme="minorEastAsia" w:eastAsiaTheme="minorEastAsia" w:hAnsiTheme="minorEastAsia"/>
        </w:rPr>
      </w:pPr>
      <w:bookmarkStart w:id="40" w:name="_Toc308859097"/>
      <w:r w:rsidRPr="00B20732">
        <w:rPr>
          <w:rFonts w:asciiTheme="minorEastAsia" w:eastAsiaTheme="minorEastAsia" w:hAnsiTheme="minorEastAsia" w:hint="eastAsia"/>
        </w:rPr>
        <w:t>【操作程序】</w:t>
      </w:r>
      <w:bookmarkEnd w:id="4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．握力测定</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用握力计进行测试，测试时上肢在体侧下垂，握力计表面向外，将把手调节至适当宽度，重复测定</w:t>
      </w:r>
      <w:r w:rsidRPr="00B20732">
        <w:rPr>
          <w:rFonts w:asciiTheme="minorEastAsia" w:eastAsiaTheme="minorEastAsia" w:hAnsiTheme="minorEastAsia"/>
        </w:rPr>
        <w:t>2</w:t>
      </w:r>
      <w:r w:rsidRPr="00B20732">
        <w:rPr>
          <w:rFonts w:asciiTheme="minorEastAsia" w:eastAsiaTheme="minorEastAsia" w:hAnsiTheme="minorEastAsia" w:hint="eastAsia"/>
        </w:rPr>
        <w:t>～</w:t>
      </w:r>
      <w:r w:rsidRPr="00B20732">
        <w:rPr>
          <w:rFonts w:asciiTheme="minorEastAsia" w:eastAsiaTheme="minorEastAsia" w:hAnsiTheme="minorEastAsia"/>
        </w:rPr>
        <w:t>3</w:t>
      </w:r>
      <w:r w:rsidRPr="00B20732">
        <w:rPr>
          <w:rFonts w:asciiTheme="minorEastAsia" w:eastAsiaTheme="minorEastAsia" w:hAnsiTheme="minorEastAsia" w:hint="eastAsia"/>
        </w:rPr>
        <w:t>次，取最大值。握力的大小可用握力指数评定。握力指数</w:t>
      </w:r>
      <w:r w:rsidRPr="00B20732">
        <w:rPr>
          <w:rFonts w:asciiTheme="minorEastAsia" w:eastAsiaTheme="minorEastAsia" w:hAnsiTheme="minorEastAsia"/>
        </w:rPr>
        <w:t>=</w:t>
      </w:r>
      <w:r w:rsidRPr="00B20732">
        <w:rPr>
          <w:rFonts w:asciiTheme="minorEastAsia" w:eastAsiaTheme="minorEastAsia" w:hAnsiTheme="minorEastAsia" w:hint="eastAsia"/>
        </w:rPr>
        <w:t>握力</w:t>
      </w:r>
      <w:r w:rsidRPr="00B20732">
        <w:rPr>
          <w:rFonts w:asciiTheme="minorEastAsia" w:eastAsiaTheme="minorEastAsia" w:hAnsiTheme="minorEastAsia"/>
        </w:rPr>
        <w:t>(kg)</w:t>
      </w:r>
      <w:r w:rsidRPr="00B20732">
        <w:rPr>
          <w:rFonts w:asciiTheme="minorEastAsia" w:eastAsiaTheme="minorEastAsia" w:hAnsiTheme="minorEastAsia" w:hint="eastAsia"/>
        </w:rPr>
        <w:t>／体重</w:t>
      </w:r>
      <w:r w:rsidRPr="00B20732">
        <w:rPr>
          <w:rFonts w:asciiTheme="minorEastAsia" w:eastAsiaTheme="minorEastAsia" w:hAnsiTheme="minorEastAsia"/>
        </w:rPr>
        <w:t>(kg)×100%</w:t>
      </w:r>
      <w:r w:rsidRPr="00B20732">
        <w:rPr>
          <w:rFonts w:asciiTheme="minorEastAsia" w:eastAsiaTheme="minorEastAsia" w:hAnsiTheme="minorEastAsia" w:hint="eastAsia"/>
        </w:rPr>
        <w:t>。通常握力指数</w:t>
      </w:r>
      <w:r w:rsidRPr="00B20732">
        <w:rPr>
          <w:rFonts w:asciiTheme="minorEastAsia" w:eastAsiaTheme="minorEastAsia" w:hAnsiTheme="minorEastAsia"/>
        </w:rPr>
        <w:t>&gt;50%</w:t>
      </w:r>
      <w:r w:rsidRPr="00B20732">
        <w:rPr>
          <w:rFonts w:asciiTheme="minorEastAsia" w:eastAsiaTheme="minorEastAsia" w:hAnsiTheme="minorEastAsia" w:hint="eastAsia"/>
        </w:rPr>
        <w:t>为正常。</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．捏力测定</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用拇指与其他手指相对捏压握力计或捏力计即可测定捏力的大小，该测试反映拇对掌肌及屈肌的肌力大小，其正常值约为握力的</w:t>
      </w:r>
      <w:r w:rsidRPr="00B20732">
        <w:rPr>
          <w:rFonts w:asciiTheme="minorEastAsia" w:eastAsiaTheme="minorEastAsia" w:hAnsiTheme="minorEastAsia"/>
        </w:rPr>
        <w:t>30%</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．背拉力测定：用拉力计测定，测试时双膝伸直，将把手调节到膝关节以上高度，然后做伸腰动作，用力向上拉把手。背肌力的大小可用拉力指数评定。拉力指数</w:t>
      </w:r>
      <w:r w:rsidRPr="00B20732">
        <w:rPr>
          <w:rFonts w:asciiTheme="minorEastAsia" w:eastAsiaTheme="minorEastAsia" w:hAnsiTheme="minorEastAsia"/>
        </w:rPr>
        <w:t>=</w:t>
      </w:r>
      <w:r w:rsidRPr="00B20732">
        <w:rPr>
          <w:rFonts w:asciiTheme="minorEastAsia" w:eastAsiaTheme="minorEastAsia" w:hAnsiTheme="minorEastAsia" w:hint="eastAsia"/>
        </w:rPr>
        <w:t>拉力</w:t>
      </w:r>
      <w:r w:rsidRPr="00B20732">
        <w:rPr>
          <w:rFonts w:asciiTheme="minorEastAsia" w:eastAsiaTheme="minorEastAsia" w:hAnsiTheme="minorEastAsia"/>
        </w:rPr>
        <w:t>(kg)</w:t>
      </w:r>
      <w:r w:rsidRPr="00B20732">
        <w:rPr>
          <w:rFonts w:asciiTheme="minorEastAsia" w:eastAsiaTheme="minorEastAsia" w:hAnsiTheme="minorEastAsia" w:hint="eastAsia"/>
        </w:rPr>
        <w:t>／体重</w:t>
      </w:r>
      <w:r w:rsidRPr="00B20732">
        <w:rPr>
          <w:rFonts w:asciiTheme="minorEastAsia" w:eastAsiaTheme="minorEastAsia" w:hAnsiTheme="minorEastAsia"/>
        </w:rPr>
        <w:t>(kg)×l00%</w:t>
      </w:r>
      <w:r w:rsidRPr="00B20732">
        <w:rPr>
          <w:rFonts w:asciiTheme="minorEastAsia" w:eastAsiaTheme="minorEastAsia" w:hAnsiTheme="minorEastAsia" w:hint="eastAsia"/>
        </w:rPr>
        <w:t>。通常拉力指数正常值：男性为</w:t>
      </w:r>
      <w:r w:rsidRPr="00B20732">
        <w:rPr>
          <w:rFonts w:asciiTheme="minorEastAsia" w:eastAsiaTheme="minorEastAsia" w:hAnsiTheme="minorEastAsia"/>
        </w:rPr>
        <w:t>105%</w:t>
      </w:r>
      <w:r w:rsidRPr="00B20732">
        <w:rPr>
          <w:rFonts w:asciiTheme="minorEastAsia" w:eastAsiaTheme="minorEastAsia" w:hAnsiTheme="minorEastAsia" w:hint="eastAsia"/>
        </w:rPr>
        <w:t>～</w:t>
      </w:r>
      <w:r w:rsidRPr="00B20732">
        <w:rPr>
          <w:rFonts w:asciiTheme="minorEastAsia" w:eastAsiaTheme="minorEastAsia" w:hAnsiTheme="minorEastAsia"/>
        </w:rPr>
        <w:t>200%</w:t>
      </w:r>
      <w:r w:rsidRPr="00B20732">
        <w:rPr>
          <w:rFonts w:asciiTheme="minorEastAsia" w:eastAsiaTheme="minorEastAsia" w:hAnsiTheme="minorEastAsia" w:hint="eastAsia"/>
        </w:rPr>
        <w:t>，女性为</w:t>
      </w:r>
      <w:r w:rsidRPr="00B20732">
        <w:rPr>
          <w:rFonts w:asciiTheme="minorEastAsia" w:eastAsiaTheme="minorEastAsia" w:hAnsiTheme="minorEastAsia"/>
        </w:rPr>
        <w:t>100%</w:t>
      </w:r>
      <w:r w:rsidRPr="00B20732">
        <w:rPr>
          <w:rFonts w:asciiTheme="minorEastAsia" w:eastAsiaTheme="minorEastAsia" w:hAnsiTheme="minorEastAsia" w:hint="eastAsia"/>
        </w:rPr>
        <w:t>～</w:t>
      </w:r>
      <w:r w:rsidRPr="00B20732">
        <w:rPr>
          <w:rFonts w:asciiTheme="minorEastAsia" w:eastAsiaTheme="minorEastAsia" w:hAnsiTheme="minorEastAsia"/>
        </w:rPr>
        <w:t>150%</w:t>
      </w:r>
      <w:r w:rsidRPr="00B20732">
        <w:rPr>
          <w:rFonts w:asciiTheme="minorEastAsia" w:eastAsiaTheme="minorEastAsia" w:hAnsiTheme="minorEastAsia" w:hint="eastAsia"/>
        </w:rPr>
        <w:t>。注意：此测定方法易引起腰痛患者症状加重，不宜用于腰痛患者或老年人以及骨质疏松患者。</w:t>
      </w:r>
    </w:p>
    <w:p w:rsidR="000217A7" w:rsidRPr="00B20732" w:rsidRDefault="000217A7" w:rsidP="009038BB">
      <w:pPr>
        <w:pStyle w:val="30"/>
        <w:ind w:firstLine="480"/>
        <w:rPr>
          <w:rFonts w:asciiTheme="minorEastAsia" w:eastAsiaTheme="minorEastAsia" w:hAnsiTheme="minorEastAsia"/>
        </w:rPr>
      </w:pPr>
      <w:bookmarkStart w:id="41" w:name="_Toc308859098"/>
      <w:r w:rsidRPr="00B20732">
        <w:rPr>
          <w:rFonts w:asciiTheme="minorEastAsia" w:eastAsiaTheme="minorEastAsia" w:hAnsiTheme="minorEastAsia" w:hint="eastAsia"/>
        </w:rPr>
        <w:t>【适应证】</w:t>
      </w:r>
      <w:bookmarkEnd w:id="4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同手法肌力检查，但肌力需达</w:t>
      </w:r>
      <w:r w:rsidRPr="00B20732">
        <w:rPr>
          <w:rFonts w:asciiTheme="minorEastAsia" w:eastAsiaTheme="minorEastAsia" w:hAnsiTheme="minorEastAsia"/>
        </w:rPr>
        <w:t>3</w:t>
      </w:r>
      <w:r w:rsidRPr="00B20732">
        <w:rPr>
          <w:rFonts w:asciiTheme="minorEastAsia" w:eastAsiaTheme="minorEastAsia" w:hAnsiTheme="minorEastAsia" w:hint="eastAsia"/>
        </w:rPr>
        <w:t>级以上。</w:t>
      </w:r>
    </w:p>
    <w:p w:rsidR="000217A7" w:rsidRPr="00B20732" w:rsidRDefault="000217A7" w:rsidP="009038BB">
      <w:pPr>
        <w:pStyle w:val="30"/>
        <w:ind w:firstLine="480"/>
        <w:rPr>
          <w:rFonts w:asciiTheme="minorEastAsia" w:eastAsiaTheme="minorEastAsia" w:hAnsiTheme="minorEastAsia"/>
        </w:rPr>
      </w:pPr>
      <w:bookmarkStart w:id="42" w:name="_Toc308859099"/>
      <w:r w:rsidRPr="00B20732">
        <w:rPr>
          <w:rFonts w:asciiTheme="minorEastAsia" w:eastAsiaTheme="minorEastAsia" w:hAnsiTheme="minorEastAsia" w:hint="eastAsia"/>
        </w:rPr>
        <w:t>【禁忌证】</w:t>
      </w:r>
      <w:bookmarkEnd w:id="4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同手法肌力检查。</w:t>
      </w:r>
    </w:p>
    <w:p w:rsidR="000217A7" w:rsidRPr="00B20732" w:rsidRDefault="000217A7" w:rsidP="009038BB">
      <w:pPr>
        <w:pStyle w:val="30"/>
        <w:ind w:firstLine="480"/>
        <w:rPr>
          <w:rFonts w:asciiTheme="minorEastAsia" w:eastAsiaTheme="minorEastAsia" w:hAnsiTheme="minorEastAsia"/>
        </w:rPr>
      </w:pPr>
      <w:bookmarkStart w:id="43" w:name="_Toc308859100"/>
      <w:r w:rsidRPr="00B20732">
        <w:rPr>
          <w:rFonts w:asciiTheme="minorEastAsia" w:eastAsiaTheme="minorEastAsia" w:hAnsiTheme="minorEastAsia" w:hint="eastAsia"/>
        </w:rPr>
        <w:t>【注意事项】</w:t>
      </w:r>
      <w:bookmarkEnd w:id="4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．器械测试仪器在测试前需要先行校准，以保证测试结果的可靠性。</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．测试中应告诉患者如何正确地按测试要求进行肌肉收缩，并给予适当的预测试，使患者熟悉测试方法。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．测试中应给予适当鼓励的指令，提高患者用力的兴奋性，以便获得最大肌力。</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．避免在运动后、疲劳时及饱餐后进行肌力测试。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5</w:t>
      </w:r>
      <w:r w:rsidRPr="00B20732">
        <w:rPr>
          <w:rFonts w:asciiTheme="minorEastAsia" w:eastAsiaTheme="minorEastAsia" w:hAnsiTheme="minorEastAsia" w:hint="eastAsia"/>
        </w:rPr>
        <w:t>．有心血管疾病者，进行肌力测试时，应注意避免屏气使劲。</w:t>
      </w:r>
    </w:p>
    <w:p w:rsidR="000217A7" w:rsidRPr="00B20732" w:rsidRDefault="000217A7" w:rsidP="009038BB">
      <w:pPr>
        <w:pStyle w:val="1"/>
        <w:ind w:firstLine="562"/>
        <w:jc w:val="both"/>
        <w:rPr>
          <w:rFonts w:asciiTheme="minorEastAsia" w:eastAsiaTheme="minorEastAsia" w:hAnsiTheme="minorEastAsia"/>
        </w:rPr>
      </w:pPr>
      <w:bookmarkStart w:id="44" w:name="_Toc308859101"/>
      <w:r w:rsidRPr="00B20732">
        <w:rPr>
          <w:rFonts w:asciiTheme="minorEastAsia" w:eastAsiaTheme="minorEastAsia" w:hAnsiTheme="minorEastAsia" w:hint="eastAsia"/>
        </w:rPr>
        <w:t>（三）等速肌力测试</w:t>
      </w:r>
      <w:bookmarkEnd w:id="4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运用等速测试仪器可以测定肌肉在进行等速运动时肌力大小和肌肉功能。测定范围包括四肢大关节运动肌群及腰背肌的力量大小，可提供运动功能评定、运动系统伤病的辅助诊断及疗效评价的准确指标。</w:t>
      </w:r>
    </w:p>
    <w:p w:rsidR="000217A7" w:rsidRPr="00B20732" w:rsidRDefault="000217A7" w:rsidP="009038BB">
      <w:pPr>
        <w:pStyle w:val="30"/>
        <w:ind w:firstLine="480"/>
        <w:rPr>
          <w:rFonts w:asciiTheme="minorEastAsia" w:eastAsiaTheme="minorEastAsia" w:hAnsiTheme="minorEastAsia"/>
        </w:rPr>
      </w:pPr>
      <w:bookmarkStart w:id="45" w:name="_Toc308859102"/>
      <w:r w:rsidRPr="00B20732">
        <w:rPr>
          <w:rFonts w:asciiTheme="minorEastAsia" w:eastAsiaTheme="minorEastAsia" w:hAnsiTheme="minorEastAsia" w:hint="eastAsia"/>
        </w:rPr>
        <w:t>【仪器设备】</w:t>
      </w:r>
      <w:bookmarkEnd w:id="4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IsoMed 2000</w:t>
      </w:r>
      <w:r w:rsidRPr="00B20732">
        <w:rPr>
          <w:rFonts w:asciiTheme="minorEastAsia" w:eastAsiaTheme="minorEastAsia" w:hAnsiTheme="minorEastAsia" w:hint="eastAsia"/>
        </w:rPr>
        <w:t>等速肌力测试系统。</w:t>
      </w:r>
    </w:p>
    <w:p w:rsidR="000217A7" w:rsidRPr="00B20732" w:rsidRDefault="000217A7" w:rsidP="009038BB">
      <w:pPr>
        <w:pStyle w:val="30"/>
        <w:ind w:firstLine="480"/>
        <w:rPr>
          <w:rFonts w:asciiTheme="minorEastAsia" w:eastAsiaTheme="minorEastAsia" w:hAnsiTheme="minorEastAsia"/>
        </w:rPr>
      </w:pPr>
      <w:bookmarkStart w:id="46" w:name="_Toc308859103"/>
      <w:r w:rsidRPr="00B20732">
        <w:rPr>
          <w:rFonts w:asciiTheme="minorEastAsia" w:eastAsiaTheme="minorEastAsia" w:hAnsiTheme="minorEastAsia" w:hint="eastAsia"/>
        </w:rPr>
        <w:t>【操作程序】</w:t>
      </w:r>
      <w:bookmarkEnd w:id="4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．测试前准备：开机，校准仪器。</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．测试体位：根据测试要求，摆放患者体位，对患者进行良好固定。</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．调节测试仪器：根据不同测试肌群，调节仪器的动力头位置，使关节活动轴心与动力头的轴心相对应；调节动力臂的长度；设定关节解剖</w:t>
      </w:r>
      <w:r w:rsidRPr="00B20732">
        <w:rPr>
          <w:rFonts w:asciiTheme="minorEastAsia" w:eastAsiaTheme="minorEastAsia" w:hAnsiTheme="minorEastAsia"/>
        </w:rPr>
        <w:t>0°</w:t>
      </w:r>
      <w:r w:rsidRPr="00B20732">
        <w:rPr>
          <w:rFonts w:asciiTheme="minorEastAsia" w:eastAsiaTheme="minorEastAsia" w:hAnsiTheme="minorEastAsia" w:hint="eastAsia"/>
        </w:rPr>
        <w:t>位和关节活动范围；然后进行肢体称重。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．测试方式：一般用等速向心收缩方式进行测试。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．测定速度：选用慢速和快速两种测试速度。测试速度在</w:t>
      </w:r>
      <w:r w:rsidRPr="00B20732">
        <w:rPr>
          <w:rFonts w:asciiTheme="minorEastAsia" w:eastAsiaTheme="minorEastAsia" w:hAnsiTheme="minorEastAsia"/>
        </w:rPr>
        <w:t>60°/s</w:t>
      </w:r>
      <w:r w:rsidRPr="00B20732">
        <w:rPr>
          <w:rFonts w:asciiTheme="minorEastAsia" w:eastAsiaTheme="minorEastAsia" w:hAnsiTheme="minorEastAsia" w:hint="eastAsia"/>
        </w:rPr>
        <w:t>或</w:t>
      </w:r>
      <w:r w:rsidRPr="00B20732">
        <w:rPr>
          <w:rFonts w:asciiTheme="minorEastAsia" w:eastAsiaTheme="minorEastAsia" w:hAnsiTheme="minorEastAsia"/>
        </w:rPr>
        <w:t>60°/s</w:t>
      </w:r>
      <w:r w:rsidRPr="00B20732">
        <w:rPr>
          <w:rFonts w:asciiTheme="minorEastAsia" w:eastAsiaTheme="minorEastAsia" w:hAnsiTheme="minorEastAsia" w:hint="eastAsia"/>
        </w:rPr>
        <w:t>以下时为慢速测试，主要测定肌肉力量；测试速度在</w:t>
      </w:r>
      <w:r w:rsidRPr="00B20732">
        <w:rPr>
          <w:rFonts w:asciiTheme="minorEastAsia" w:eastAsiaTheme="minorEastAsia" w:hAnsiTheme="minorEastAsia"/>
        </w:rPr>
        <w:t>180°/s</w:t>
      </w:r>
      <w:r w:rsidRPr="00B20732">
        <w:rPr>
          <w:rFonts w:asciiTheme="minorEastAsia" w:eastAsiaTheme="minorEastAsia" w:hAnsiTheme="minorEastAsia" w:hint="eastAsia"/>
        </w:rPr>
        <w:t>或</w:t>
      </w:r>
      <w:r w:rsidRPr="00B20732">
        <w:rPr>
          <w:rFonts w:asciiTheme="minorEastAsia" w:eastAsiaTheme="minorEastAsia" w:hAnsiTheme="minorEastAsia"/>
        </w:rPr>
        <w:t>180°/s</w:t>
      </w:r>
      <w:r w:rsidRPr="00B20732">
        <w:rPr>
          <w:rFonts w:asciiTheme="minorEastAsia" w:eastAsiaTheme="minorEastAsia" w:hAnsiTheme="minorEastAsia" w:hint="eastAsia"/>
        </w:rPr>
        <w:t>以上时为快速测试，主要测定肌肉耐力。</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．测试次数：在正式测试前，应先让患者进行</w:t>
      </w:r>
      <w:r w:rsidRPr="00B20732">
        <w:rPr>
          <w:rFonts w:asciiTheme="minorEastAsia" w:eastAsiaTheme="minorEastAsia" w:hAnsiTheme="minorEastAsia"/>
        </w:rPr>
        <w:t>3</w:t>
      </w:r>
      <w:r w:rsidRPr="00B20732">
        <w:rPr>
          <w:rFonts w:asciiTheme="minorEastAsia" w:eastAsiaTheme="minorEastAsia" w:hAnsiTheme="minorEastAsia" w:hint="eastAsia"/>
        </w:rPr>
        <w:t>～</w:t>
      </w:r>
      <w:r w:rsidRPr="00B20732">
        <w:rPr>
          <w:rFonts w:asciiTheme="minorEastAsia" w:eastAsiaTheme="minorEastAsia" w:hAnsiTheme="minorEastAsia"/>
        </w:rPr>
        <w:t>4</w:t>
      </w:r>
      <w:r w:rsidRPr="00B20732">
        <w:rPr>
          <w:rFonts w:asciiTheme="minorEastAsia" w:eastAsiaTheme="minorEastAsia" w:hAnsiTheme="minorEastAsia" w:hint="eastAsia"/>
        </w:rPr>
        <w:t>次预测试，以便患者熟悉测试方法和要领。慢速测试时，测试次数为</w:t>
      </w:r>
      <w:r w:rsidRPr="00B20732">
        <w:rPr>
          <w:rFonts w:asciiTheme="minorEastAsia" w:eastAsiaTheme="minorEastAsia" w:hAnsiTheme="minorEastAsia"/>
        </w:rPr>
        <w:t>4</w:t>
      </w:r>
      <w:r w:rsidRPr="00B20732">
        <w:rPr>
          <w:rFonts w:asciiTheme="minorEastAsia" w:eastAsiaTheme="minorEastAsia" w:hAnsiTheme="minorEastAsia" w:hint="eastAsia"/>
        </w:rPr>
        <w:t>～</w:t>
      </w:r>
      <w:r w:rsidRPr="00B20732">
        <w:rPr>
          <w:rFonts w:asciiTheme="minorEastAsia" w:eastAsiaTheme="minorEastAsia" w:hAnsiTheme="minorEastAsia"/>
        </w:rPr>
        <w:t>6</w:t>
      </w:r>
      <w:r w:rsidRPr="00B20732">
        <w:rPr>
          <w:rFonts w:asciiTheme="minorEastAsia" w:eastAsiaTheme="minorEastAsia" w:hAnsiTheme="minorEastAsia" w:hint="eastAsia"/>
        </w:rPr>
        <w:t>次；快速测试时，测试次数为</w:t>
      </w:r>
      <w:r w:rsidRPr="00B20732">
        <w:rPr>
          <w:rFonts w:asciiTheme="minorEastAsia" w:eastAsiaTheme="minorEastAsia" w:hAnsiTheme="minorEastAsia"/>
        </w:rPr>
        <w:t>20</w:t>
      </w:r>
      <w:r w:rsidRPr="00B20732">
        <w:rPr>
          <w:rFonts w:asciiTheme="minorEastAsia" w:eastAsiaTheme="minorEastAsia" w:hAnsiTheme="minorEastAsia" w:hint="eastAsia"/>
        </w:rPr>
        <w:t>～</w:t>
      </w:r>
      <w:r w:rsidRPr="00B20732">
        <w:rPr>
          <w:rFonts w:asciiTheme="minorEastAsia" w:eastAsiaTheme="minorEastAsia" w:hAnsiTheme="minorEastAsia"/>
        </w:rPr>
        <w:t>30</w:t>
      </w:r>
      <w:r w:rsidRPr="00B20732">
        <w:rPr>
          <w:rFonts w:asciiTheme="minorEastAsia" w:eastAsiaTheme="minorEastAsia" w:hAnsiTheme="minorEastAsia" w:hint="eastAsia"/>
        </w:rPr>
        <w:t>次。</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．间歇时间：测试中每种测试速度之间通常间歇</w:t>
      </w:r>
      <w:r w:rsidRPr="00B20732">
        <w:rPr>
          <w:rFonts w:asciiTheme="minorEastAsia" w:eastAsiaTheme="minorEastAsia" w:hAnsiTheme="minorEastAsia"/>
        </w:rPr>
        <w:t>2min</w:t>
      </w:r>
      <w:r w:rsidRPr="00B20732">
        <w:rPr>
          <w:rFonts w:asciiTheme="minorEastAsia" w:eastAsiaTheme="minorEastAsia" w:hAnsiTheme="minorEastAsia" w:hint="eastAsia"/>
        </w:rPr>
        <w:t>，以使肌肉有短暂休息。两侧肢体的测试间应间歇</w:t>
      </w:r>
      <w:r w:rsidRPr="00B20732">
        <w:rPr>
          <w:rFonts w:asciiTheme="minorEastAsia" w:eastAsiaTheme="minorEastAsia" w:hAnsiTheme="minorEastAsia"/>
        </w:rPr>
        <w:t>3</w:t>
      </w:r>
      <w:r w:rsidRPr="00B20732">
        <w:rPr>
          <w:rFonts w:asciiTheme="minorEastAsia" w:eastAsiaTheme="minorEastAsia" w:hAnsiTheme="minorEastAsia" w:hint="eastAsia"/>
        </w:rPr>
        <w:t>～</w:t>
      </w:r>
      <w:r w:rsidRPr="00B20732">
        <w:rPr>
          <w:rFonts w:asciiTheme="minorEastAsia" w:eastAsiaTheme="minorEastAsia" w:hAnsiTheme="minorEastAsia"/>
        </w:rPr>
        <w:t>5min</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8</w:t>
      </w:r>
      <w:r w:rsidRPr="00B20732">
        <w:rPr>
          <w:rFonts w:asciiTheme="minorEastAsia" w:eastAsiaTheme="minorEastAsia" w:hAnsiTheme="minorEastAsia" w:hint="eastAsia"/>
        </w:rPr>
        <w:t>．测试频率：测试频率应根据伤病的愈合情况以及训练的效果决定。一般在康复训练中，为了评价康复治疗的疗效，宜每月测试</w:t>
      </w:r>
      <w:r w:rsidRPr="00B20732">
        <w:rPr>
          <w:rFonts w:asciiTheme="minorEastAsia" w:eastAsiaTheme="minorEastAsia" w:hAnsiTheme="minorEastAsia"/>
        </w:rPr>
        <w:t>1</w:t>
      </w:r>
      <w:r w:rsidRPr="00B20732">
        <w:rPr>
          <w:rFonts w:asciiTheme="minorEastAsia" w:eastAsiaTheme="minorEastAsia" w:hAnsiTheme="minorEastAsia" w:hint="eastAsia"/>
        </w:rPr>
        <w:t>次。</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9</w:t>
      </w:r>
      <w:r w:rsidRPr="00B20732">
        <w:rPr>
          <w:rFonts w:asciiTheme="minorEastAsia" w:eastAsiaTheme="minorEastAsia" w:hAnsiTheme="minorEastAsia" w:hint="eastAsia"/>
        </w:rPr>
        <w:t>．等速肌力评定指标有峰力矩、峰力矩体重比、峰力矩角度、总做功、平</w:t>
      </w:r>
      <w:r w:rsidRPr="00B20732">
        <w:rPr>
          <w:rFonts w:asciiTheme="minorEastAsia" w:eastAsiaTheme="minorEastAsia" w:hAnsiTheme="minorEastAsia" w:hint="eastAsia"/>
        </w:rPr>
        <w:lastRenderedPageBreak/>
        <w:t>均功率、力矩加速能、耐力比、屈肌与伸肌峰力矩比。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10</w:t>
      </w:r>
      <w:r w:rsidRPr="00B20732">
        <w:rPr>
          <w:rFonts w:asciiTheme="minorEastAsia" w:eastAsiaTheme="minorEastAsia" w:hAnsiTheme="minorEastAsia" w:hint="eastAsia"/>
        </w:rPr>
        <w:t>．打印结果。</w:t>
      </w:r>
    </w:p>
    <w:p w:rsidR="000217A7" w:rsidRPr="00B20732" w:rsidRDefault="000217A7" w:rsidP="009038BB">
      <w:pPr>
        <w:pStyle w:val="30"/>
        <w:ind w:firstLine="480"/>
        <w:rPr>
          <w:rFonts w:asciiTheme="minorEastAsia" w:eastAsiaTheme="minorEastAsia" w:hAnsiTheme="minorEastAsia"/>
        </w:rPr>
      </w:pPr>
      <w:bookmarkStart w:id="47" w:name="_Toc308859104"/>
      <w:r w:rsidRPr="00B20732">
        <w:rPr>
          <w:rFonts w:asciiTheme="minorEastAsia" w:eastAsiaTheme="minorEastAsia" w:hAnsiTheme="minorEastAsia" w:hint="eastAsia"/>
        </w:rPr>
        <w:t>【适应证】</w:t>
      </w:r>
      <w:bookmarkEnd w:id="4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同手法肌力检查，但肌力需达</w:t>
      </w:r>
      <w:r w:rsidRPr="00B20732">
        <w:rPr>
          <w:rFonts w:asciiTheme="minorEastAsia" w:eastAsiaTheme="minorEastAsia" w:hAnsiTheme="minorEastAsia"/>
        </w:rPr>
        <w:t>3</w:t>
      </w:r>
      <w:r w:rsidRPr="00B20732">
        <w:rPr>
          <w:rFonts w:asciiTheme="minorEastAsia" w:eastAsiaTheme="minorEastAsia" w:hAnsiTheme="minorEastAsia" w:hint="eastAsia"/>
        </w:rPr>
        <w:t>级以上。</w:t>
      </w:r>
    </w:p>
    <w:p w:rsidR="000217A7" w:rsidRPr="00B20732" w:rsidRDefault="000217A7" w:rsidP="009038BB">
      <w:pPr>
        <w:pStyle w:val="30"/>
        <w:ind w:firstLine="480"/>
        <w:rPr>
          <w:rFonts w:asciiTheme="minorEastAsia" w:eastAsiaTheme="minorEastAsia" w:hAnsiTheme="minorEastAsia"/>
        </w:rPr>
      </w:pPr>
      <w:bookmarkStart w:id="48" w:name="_Toc308859105"/>
      <w:r w:rsidRPr="00B20732">
        <w:rPr>
          <w:rFonts w:asciiTheme="minorEastAsia" w:eastAsiaTheme="minorEastAsia" w:hAnsiTheme="minorEastAsia" w:hint="eastAsia"/>
        </w:rPr>
        <w:t>【禁忌证】</w:t>
      </w:r>
      <w:bookmarkEnd w:id="4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关节不稳、骨折未愈合又未做内固定、急性渗出性滑膜炎、严重疼痛、关节活动范围极度受限、急性扭伤、骨关节肿瘤、严重骨质疏松。</w:t>
      </w:r>
    </w:p>
    <w:p w:rsidR="000217A7" w:rsidRPr="00B20732" w:rsidRDefault="000217A7" w:rsidP="009038BB">
      <w:pPr>
        <w:pStyle w:val="30"/>
        <w:ind w:firstLine="480"/>
        <w:rPr>
          <w:rFonts w:asciiTheme="minorEastAsia" w:eastAsiaTheme="minorEastAsia" w:hAnsiTheme="minorEastAsia"/>
        </w:rPr>
      </w:pPr>
      <w:bookmarkStart w:id="49" w:name="_Toc308859106"/>
      <w:r w:rsidRPr="00B20732">
        <w:rPr>
          <w:rFonts w:asciiTheme="minorEastAsia" w:eastAsiaTheme="minorEastAsia" w:hAnsiTheme="minorEastAsia" w:hint="eastAsia"/>
        </w:rPr>
        <w:t>【注意事项】</w:t>
      </w:r>
      <w:bookmarkEnd w:id="4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．等速测试仪器在测试前需要先行校准，以保证测试结果的可靠性。</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．测试中应告诉患者如何正确地按测试要求进行肌肉收缩，并给予适当的预测试，使患者熟悉测试方法。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．测试中应给予口头鼓励，提高患者用力程度，以便获得最大肌力。</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．避免在运动后、疲劳时及饱餐后进行测试。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．有心血管疾病者，进行肌力测试时，应注意避免屏气使劲。</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50" w:name="_Toc308859107"/>
      <w:r w:rsidRPr="00B20732">
        <w:rPr>
          <w:rFonts w:asciiTheme="minorEastAsia" w:eastAsiaTheme="minorEastAsia" w:hAnsiTheme="minorEastAsia" w:hint="eastAsia"/>
        </w:rPr>
        <w:lastRenderedPageBreak/>
        <w:t>五、痉挛与肌张力评定</w:t>
      </w:r>
      <w:bookmarkEnd w:id="5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肌张力是指人体在安静休息的情况下，肌肉保持一定紧张状态的能力，它是维持身体各种姿势以及正常活动的基础。许多疾病与损失常导致肌张力发生变化，表现为肌张力降低或肌张力增高，从而影响肢体运动功能。</w:t>
      </w:r>
    </w:p>
    <w:p w:rsidR="000217A7" w:rsidRPr="00B20732" w:rsidRDefault="000217A7" w:rsidP="009038BB">
      <w:pPr>
        <w:pStyle w:val="30"/>
        <w:ind w:firstLine="480"/>
        <w:rPr>
          <w:rFonts w:asciiTheme="minorEastAsia" w:eastAsiaTheme="minorEastAsia" w:hAnsiTheme="minorEastAsia"/>
        </w:rPr>
      </w:pPr>
      <w:bookmarkStart w:id="51" w:name="_Toc308859108"/>
      <w:r w:rsidRPr="00B20732">
        <w:rPr>
          <w:rFonts w:asciiTheme="minorEastAsia" w:eastAsiaTheme="minorEastAsia" w:hAnsiTheme="minorEastAsia" w:hint="eastAsia"/>
        </w:rPr>
        <w:t>【仪器设备】</w:t>
      </w:r>
      <w:bookmarkEnd w:id="5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 xml:space="preserve"> </w:t>
      </w:r>
      <w:r w:rsidRPr="00B20732">
        <w:rPr>
          <w:rFonts w:asciiTheme="minorEastAsia" w:eastAsiaTheme="minorEastAsia" w:hAnsiTheme="minorEastAsia" w:hint="eastAsia"/>
        </w:rPr>
        <w:t>肌张力的评定有手法检查和器械检查。在器械检查方面，有电生理测试仪、等速测试仪及多通道肌电图等，可根据需要选用相应的仪器进行测定。</w:t>
      </w:r>
    </w:p>
    <w:p w:rsidR="000217A7" w:rsidRPr="00B20732" w:rsidRDefault="000217A7" w:rsidP="009038BB">
      <w:pPr>
        <w:pStyle w:val="30"/>
        <w:ind w:firstLine="480"/>
        <w:rPr>
          <w:rFonts w:asciiTheme="minorEastAsia" w:eastAsiaTheme="minorEastAsia" w:hAnsiTheme="minorEastAsia"/>
        </w:rPr>
      </w:pPr>
      <w:bookmarkStart w:id="52" w:name="_Toc308859109"/>
      <w:r w:rsidRPr="00B20732">
        <w:rPr>
          <w:rFonts w:asciiTheme="minorEastAsia" w:eastAsiaTheme="minorEastAsia" w:hAnsiTheme="minorEastAsia" w:hint="eastAsia"/>
        </w:rPr>
        <w:t>【操作程序】</w:t>
      </w:r>
      <w:bookmarkEnd w:id="5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．检查方法</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主要是手法检查。首先观察并触摸受检肌群在放松、静止状况下的肌张力状态，并观察主动活动进行判断。</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肌张力减低（弛缓）：检查者推拉患者肌群时几乎感受不到阻力；患者自己不能抬起肢体，检查者松手时，肢体即向重力方向下落；肌张力显著降低时，肌肉不能保持正常肌的外形与弹性，表现松弛软弱。</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肌张力增高（痉挛）：肌腹丰满、硬度增高；患者在肢体放松的状况下，检查者以不同的速度对患者的关节做被动运动时，感觉有明显阻力，甚至很难进行被动运动；如检查者松手时，肢体被拉向肌张力增高一方；长时间的痉挛可能会引起局部肌肉和（或）肌腱的挛缩，影响肢体运动；痉挛肢体的腱反射常变现为亢进。</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．临床分级</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轻度肌张力降低：肌张力降低；把肢体放在可下垂的位置上，检查者松手时，肢体只能短暂地抗重力。随即下垂；同时有肌力下降。但有一定的功能活动。</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中度到重度肌张力降低：肌张力显著降低或消失；若把肢体放于可下垂的位置上，检查者松手时，肢体立即下垂；同时有肌力显著丧失，不能产生有功能的活动。</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lastRenderedPageBreak/>
        <w:t>肌痉挛通常采用手法检查，按对关节进行被动运动时所感受的阻力来进行分级评定的。常用的评定方法有改良的</w:t>
      </w:r>
      <w:r w:rsidRPr="00B20732">
        <w:rPr>
          <w:rFonts w:asciiTheme="minorEastAsia" w:eastAsiaTheme="minorEastAsia" w:hAnsiTheme="minorEastAsia"/>
        </w:rPr>
        <w:t>Ashworth</w:t>
      </w:r>
      <w:r w:rsidRPr="00B20732">
        <w:rPr>
          <w:rFonts w:asciiTheme="minorEastAsia" w:eastAsiaTheme="minorEastAsia" w:hAnsiTheme="minorEastAsia" w:hint="eastAsia"/>
        </w:rPr>
        <w:t>分级，见表</w:t>
      </w:r>
      <w:r w:rsidRPr="00B20732">
        <w:rPr>
          <w:rFonts w:asciiTheme="minorEastAsia" w:eastAsiaTheme="minorEastAsia" w:hAnsiTheme="minorEastAsia"/>
        </w:rPr>
        <w:t>5-1</w:t>
      </w:r>
      <w:r w:rsidRPr="00B20732">
        <w:rPr>
          <w:rFonts w:asciiTheme="minorEastAsia" w:eastAsiaTheme="minorEastAsia" w:hAnsiTheme="minorEastAsia" w:hint="eastAsia"/>
        </w:rPr>
        <w:t>。</w:t>
      </w:r>
    </w:p>
    <w:p w:rsidR="000217A7" w:rsidRPr="00B20732" w:rsidRDefault="000217A7" w:rsidP="00A248FF">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5-1 </w:t>
      </w:r>
      <w:r w:rsidRPr="00B20732">
        <w:rPr>
          <w:rFonts w:asciiTheme="minorEastAsia" w:eastAsiaTheme="minorEastAsia" w:hAnsiTheme="minorEastAsia" w:hint="eastAsia"/>
        </w:rPr>
        <w:t>改良</w:t>
      </w:r>
      <w:r w:rsidRPr="00B20732">
        <w:rPr>
          <w:rFonts w:asciiTheme="minorEastAsia" w:eastAsiaTheme="minorEastAsia" w:hAnsiTheme="minorEastAsia"/>
        </w:rPr>
        <w:t>Ashworth</w:t>
      </w:r>
      <w:r w:rsidRPr="00B20732">
        <w:rPr>
          <w:rFonts w:asciiTheme="minorEastAsia" w:eastAsiaTheme="minorEastAsia" w:hAnsiTheme="minorEastAsia" w:hint="eastAsia"/>
        </w:rPr>
        <w:t>痉挛评定量表</w:t>
      </w:r>
    </w:p>
    <w:tbl>
      <w:tblPr>
        <w:tblW w:w="0" w:type="auto"/>
        <w:jc w:val="center"/>
        <w:tblBorders>
          <w:top w:val="single" w:sz="4" w:space="0" w:color="auto"/>
          <w:bottom w:val="single" w:sz="4" w:space="0" w:color="auto"/>
        </w:tblBorders>
        <w:tblLayout w:type="fixed"/>
        <w:tblLook w:val="0000"/>
      </w:tblPr>
      <w:tblGrid>
        <w:gridCol w:w="745"/>
        <w:gridCol w:w="7376"/>
      </w:tblGrid>
      <w:tr w:rsidR="000217A7" w:rsidRPr="00B20732" w:rsidTr="006C67EF">
        <w:trPr>
          <w:trHeight w:val="439"/>
          <w:jc w:val="center"/>
        </w:trPr>
        <w:tc>
          <w:tcPr>
            <w:tcW w:w="745" w:type="dxa"/>
            <w:tcBorders>
              <w:top w:val="single" w:sz="4" w:space="0" w:color="auto"/>
              <w:bottom w:val="single" w:sz="4" w:space="0" w:color="auto"/>
            </w:tcBorders>
            <w:vAlign w:val="center"/>
          </w:tcPr>
          <w:p w:rsidR="000217A7" w:rsidRPr="00B20732" w:rsidRDefault="000217A7" w:rsidP="00A248FF">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级别</w:t>
            </w:r>
          </w:p>
        </w:tc>
        <w:tc>
          <w:tcPr>
            <w:tcW w:w="7376" w:type="dxa"/>
            <w:tcBorders>
              <w:top w:val="single" w:sz="4" w:space="0" w:color="auto"/>
              <w:bottom w:val="single" w:sz="4" w:space="0" w:color="auto"/>
            </w:tcBorders>
            <w:vAlign w:val="center"/>
          </w:tcPr>
          <w:p w:rsidR="000217A7" w:rsidRPr="00B20732" w:rsidRDefault="000217A7" w:rsidP="00A248FF">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痉挛程度</w:t>
            </w:r>
          </w:p>
        </w:tc>
      </w:tr>
      <w:tr w:rsidR="000217A7" w:rsidRPr="00B20732" w:rsidTr="006C67EF">
        <w:trPr>
          <w:trHeight w:val="540"/>
          <w:jc w:val="center"/>
        </w:trPr>
        <w:tc>
          <w:tcPr>
            <w:tcW w:w="745" w:type="dxa"/>
            <w:tcBorders>
              <w:top w:val="nil"/>
            </w:tcBorders>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c>
          <w:tcPr>
            <w:tcW w:w="7376" w:type="dxa"/>
            <w:tcBorders>
              <w:top w:val="nil"/>
            </w:tcBorders>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无肌张力的增加</w:t>
            </w:r>
          </w:p>
        </w:tc>
      </w:tr>
      <w:tr w:rsidR="000217A7" w:rsidRPr="00B20732" w:rsidTr="006C67EF">
        <w:trPr>
          <w:trHeight w:val="744"/>
          <w:jc w:val="center"/>
        </w:trPr>
        <w:tc>
          <w:tcPr>
            <w:tcW w:w="745"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I</w:t>
            </w:r>
          </w:p>
        </w:tc>
        <w:tc>
          <w:tcPr>
            <w:tcW w:w="7376"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肌张力轻度增加：受累部分被动屈伸时，在持续被动运动（</w:t>
            </w:r>
            <w:r w:rsidRPr="00B20732">
              <w:rPr>
                <w:rFonts w:asciiTheme="minorEastAsia" w:eastAsiaTheme="minorEastAsia" w:hAnsiTheme="minorEastAsia"/>
                <w:sz w:val="18"/>
                <w:szCs w:val="18"/>
              </w:rPr>
              <w:t>ROM</w:t>
            </w:r>
            <w:r w:rsidRPr="00B20732">
              <w:rPr>
                <w:rFonts w:asciiTheme="minorEastAsia" w:eastAsiaTheme="minorEastAsia" w:hAnsiTheme="minorEastAsia" w:hint="eastAsia"/>
                <w:sz w:val="18"/>
                <w:szCs w:val="18"/>
              </w:rPr>
              <w:t>）之末时呈现最小的阻力或出现突然卡住和释放</w:t>
            </w:r>
          </w:p>
        </w:tc>
      </w:tr>
      <w:tr w:rsidR="000217A7" w:rsidRPr="00B20732" w:rsidTr="006C67EF">
        <w:trPr>
          <w:trHeight w:val="540"/>
          <w:jc w:val="center"/>
        </w:trPr>
        <w:tc>
          <w:tcPr>
            <w:tcW w:w="745"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I</w:t>
            </w:r>
            <w:r w:rsidRPr="00B20732">
              <w:rPr>
                <w:rFonts w:asciiTheme="minorEastAsia" w:eastAsiaTheme="minorEastAsia" w:hAnsiTheme="minorEastAsia"/>
                <w:sz w:val="18"/>
                <w:szCs w:val="18"/>
                <w:vertAlign w:val="superscript"/>
              </w:rPr>
              <w:t>+</w:t>
            </w:r>
          </w:p>
        </w:tc>
        <w:tc>
          <w:tcPr>
            <w:tcW w:w="7376"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肌张力轻度增加：在</w:t>
            </w:r>
            <w:r w:rsidRPr="00B20732">
              <w:rPr>
                <w:rFonts w:asciiTheme="minorEastAsia" w:eastAsiaTheme="minorEastAsia" w:hAnsiTheme="minorEastAsia"/>
                <w:sz w:val="18"/>
                <w:szCs w:val="18"/>
              </w:rPr>
              <w:t>ROM&lt;50%</w:t>
            </w:r>
            <w:r w:rsidRPr="00B20732">
              <w:rPr>
                <w:rFonts w:asciiTheme="minorEastAsia" w:eastAsiaTheme="minorEastAsia" w:hAnsiTheme="minorEastAsia" w:hint="eastAsia"/>
                <w:sz w:val="18"/>
                <w:szCs w:val="18"/>
              </w:rPr>
              <w:t>范围内出现突然卡住，或呈现最小的阻力</w:t>
            </w:r>
          </w:p>
        </w:tc>
      </w:tr>
      <w:tr w:rsidR="000217A7" w:rsidRPr="00B20732" w:rsidTr="006C67EF">
        <w:trPr>
          <w:trHeight w:val="779"/>
          <w:jc w:val="center"/>
        </w:trPr>
        <w:tc>
          <w:tcPr>
            <w:tcW w:w="745"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II</w:t>
            </w:r>
          </w:p>
        </w:tc>
        <w:tc>
          <w:tcPr>
            <w:tcW w:w="7376"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肌张力较明显地增加：在</w:t>
            </w:r>
            <w:r w:rsidRPr="00B20732">
              <w:rPr>
                <w:rFonts w:asciiTheme="minorEastAsia" w:eastAsiaTheme="minorEastAsia" w:hAnsiTheme="minorEastAsia"/>
                <w:sz w:val="18"/>
                <w:szCs w:val="18"/>
              </w:rPr>
              <w:t>&gt;50%ROM</w:t>
            </w:r>
            <w:r w:rsidRPr="00B20732">
              <w:rPr>
                <w:rFonts w:asciiTheme="minorEastAsia" w:eastAsiaTheme="minorEastAsia" w:hAnsiTheme="minorEastAsia" w:hint="eastAsia"/>
                <w:sz w:val="18"/>
                <w:szCs w:val="18"/>
              </w:rPr>
              <w:t>范围，肌张力较明显地增加，但受累部分仍能较易地被移动</w:t>
            </w:r>
          </w:p>
        </w:tc>
      </w:tr>
      <w:tr w:rsidR="000217A7" w:rsidRPr="00B20732" w:rsidTr="006C67EF">
        <w:trPr>
          <w:trHeight w:val="540"/>
          <w:jc w:val="center"/>
        </w:trPr>
        <w:tc>
          <w:tcPr>
            <w:tcW w:w="745"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III</w:t>
            </w:r>
          </w:p>
        </w:tc>
        <w:tc>
          <w:tcPr>
            <w:tcW w:w="7376" w:type="dxa"/>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肌张力严重增高：全</w:t>
            </w:r>
            <w:r w:rsidRPr="00B20732">
              <w:rPr>
                <w:rFonts w:asciiTheme="minorEastAsia" w:eastAsiaTheme="minorEastAsia" w:hAnsiTheme="minorEastAsia"/>
                <w:sz w:val="18"/>
                <w:szCs w:val="18"/>
              </w:rPr>
              <w:t>ROM</w:t>
            </w:r>
            <w:r w:rsidRPr="00B20732">
              <w:rPr>
                <w:rFonts w:asciiTheme="minorEastAsia" w:eastAsiaTheme="minorEastAsia" w:hAnsiTheme="minorEastAsia" w:hint="eastAsia"/>
                <w:sz w:val="18"/>
                <w:szCs w:val="18"/>
              </w:rPr>
              <w:t>被动运动困难</w:t>
            </w:r>
          </w:p>
        </w:tc>
      </w:tr>
      <w:tr w:rsidR="000217A7" w:rsidRPr="00B20732" w:rsidTr="006C67EF">
        <w:trPr>
          <w:trHeight w:val="540"/>
          <w:jc w:val="center"/>
        </w:trPr>
        <w:tc>
          <w:tcPr>
            <w:tcW w:w="745" w:type="dxa"/>
            <w:tcBorders>
              <w:bottom w:val="single" w:sz="4" w:space="0" w:color="auto"/>
            </w:tcBorders>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IV</w:t>
            </w:r>
          </w:p>
        </w:tc>
        <w:tc>
          <w:tcPr>
            <w:tcW w:w="7376" w:type="dxa"/>
            <w:tcBorders>
              <w:bottom w:val="single" w:sz="4" w:space="0" w:color="auto"/>
            </w:tcBorders>
            <w:vAlign w:val="center"/>
          </w:tcPr>
          <w:p w:rsidR="000217A7" w:rsidRPr="00B20732" w:rsidRDefault="000217A7" w:rsidP="00A248FF">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僵硬；受累部分被动屈伸时呈现僵硬状态而不能动</w:t>
            </w:r>
          </w:p>
        </w:tc>
      </w:tr>
    </w:tbl>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其他方法还有按自发性肌痉挛发作频度分级的</w:t>
      </w:r>
      <w:r w:rsidRPr="00B20732">
        <w:rPr>
          <w:rFonts w:asciiTheme="minorEastAsia" w:eastAsiaTheme="minorEastAsia" w:hAnsiTheme="minorEastAsia"/>
        </w:rPr>
        <w:t>Penn</w:t>
      </w:r>
      <w:r w:rsidRPr="00B20732">
        <w:rPr>
          <w:rFonts w:asciiTheme="minorEastAsia" w:eastAsiaTheme="minorEastAsia" w:hAnsiTheme="minorEastAsia" w:hint="eastAsia"/>
        </w:rPr>
        <w:t>分级法和按踝阵挛持续时间分级的</w:t>
      </w:r>
      <w:r w:rsidRPr="00B20732">
        <w:rPr>
          <w:rFonts w:asciiTheme="minorEastAsia" w:eastAsiaTheme="minorEastAsia" w:hAnsiTheme="minorEastAsia"/>
        </w:rPr>
        <w:t>Clonus</w:t>
      </w:r>
      <w:r w:rsidRPr="00B20732">
        <w:rPr>
          <w:rFonts w:asciiTheme="minorEastAsia" w:eastAsiaTheme="minorEastAsia" w:hAnsiTheme="minorEastAsia" w:hint="eastAsia"/>
        </w:rPr>
        <w:t>（阵挛）分级法。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Penn</w:t>
      </w:r>
      <w:r w:rsidRPr="00B20732">
        <w:rPr>
          <w:rFonts w:asciiTheme="minorEastAsia" w:eastAsiaTheme="minorEastAsia" w:hAnsiTheme="minorEastAsia" w:hint="eastAsia"/>
        </w:rPr>
        <w:t>分级：</w:t>
      </w:r>
      <w:r w:rsidRPr="00B20732">
        <w:rPr>
          <w:rFonts w:asciiTheme="minorEastAsia" w:eastAsiaTheme="minorEastAsia" w:hAnsiTheme="minorEastAsia"/>
        </w:rPr>
        <w:t>0</w:t>
      </w:r>
      <w:r w:rsidRPr="00B20732">
        <w:rPr>
          <w:rFonts w:asciiTheme="minorEastAsia" w:eastAsiaTheme="minorEastAsia" w:hAnsiTheme="minorEastAsia" w:hint="eastAsia"/>
        </w:rPr>
        <w:t>级：无肌张力增高；</w:t>
      </w:r>
      <w:r w:rsidRPr="00B20732">
        <w:rPr>
          <w:rFonts w:asciiTheme="minorEastAsia" w:eastAsiaTheme="minorEastAsia" w:hAnsiTheme="minorEastAsia"/>
        </w:rPr>
        <w:t>1</w:t>
      </w:r>
      <w:r w:rsidRPr="00B20732">
        <w:rPr>
          <w:rFonts w:asciiTheme="minorEastAsia" w:eastAsiaTheme="minorEastAsia" w:hAnsiTheme="minorEastAsia" w:hint="eastAsia"/>
        </w:rPr>
        <w:t>级：肢体受刺激时出现轻度肌张力增高；</w:t>
      </w:r>
      <w:r w:rsidRPr="00B20732">
        <w:rPr>
          <w:rFonts w:asciiTheme="minorEastAsia" w:eastAsiaTheme="minorEastAsia" w:hAnsiTheme="minorEastAsia"/>
        </w:rPr>
        <w:t>2</w:t>
      </w:r>
      <w:r w:rsidRPr="00B20732">
        <w:rPr>
          <w:rFonts w:asciiTheme="minorEastAsia" w:eastAsiaTheme="minorEastAsia" w:hAnsiTheme="minorEastAsia" w:hint="eastAsia"/>
        </w:rPr>
        <w:t>级：偶有肌痉挛，少于每小时</w:t>
      </w:r>
      <w:r w:rsidRPr="00B20732">
        <w:rPr>
          <w:rFonts w:asciiTheme="minorEastAsia" w:eastAsiaTheme="minorEastAsia" w:hAnsiTheme="minorEastAsia"/>
        </w:rPr>
        <w:t>1</w:t>
      </w:r>
      <w:r w:rsidRPr="00B20732">
        <w:rPr>
          <w:rFonts w:asciiTheme="minorEastAsia" w:eastAsiaTheme="minorEastAsia" w:hAnsiTheme="minorEastAsia" w:hint="eastAsia"/>
        </w:rPr>
        <w:t>次；</w:t>
      </w:r>
      <w:r w:rsidRPr="00B20732">
        <w:rPr>
          <w:rFonts w:asciiTheme="minorEastAsia" w:eastAsiaTheme="minorEastAsia" w:hAnsiTheme="minorEastAsia"/>
        </w:rPr>
        <w:t>3</w:t>
      </w:r>
      <w:r w:rsidRPr="00B20732">
        <w:rPr>
          <w:rFonts w:asciiTheme="minorEastAsia" w:eastAsiaTheme="minorEastAsia" w:hAnsiTheme="minorEastAsia" w:hint="eastAsia"/>
        </w:rPr>
        <w:t>级：经常痉挛，多于每小时</w:t>
      </w:r>
      <w:r w:rsidRPr="00B20732">
        <w:rPr>
          <w:rFonts w:asciiTheme="minorEastAsia" w:eastAsiaTheme="minorEastAsia" w:hAnsiTheme="minorEastAsia"/>
        </w:rPr>
        <w:t>1</w:t>
      </w:r>
      <w:r w:rsidRPr="00B20732">
        <w:rPr>
          <w:rFonts w:asciiTheme="minorEastAsia" w:eastAsiaTheme="minorEastAsia" w:hAnsiTheme="minorEastAsia" w:hint="eastAsia"/>
        </w:rPr>
        <w:t>次；</w:t>
      </w:r>
      <w:r w:rsidRPr="00B20732">
        <w:rPr>
          <w:rFonts w:asciiTheme="minorEastAsia" w:eastAsiaTheme="minorEastAsia" w:hAnsiTheme="minorEastAsia"/>
        </w:rPr>
        <w:t>4</w:t>
      </w:r>
      <w:r w:rsidRPr="00B20732">
        <w:rPr>
          <w:rFonts w:asciiTheme="minorEastAsia" w:eastAsiaTheme="minorEastAsia" w:hAnsiTheme="minorEastAsia" w:hint="eastAsia"/>
        </w:rPr>
        <w:t>级：频繁痉挛，多于每小时</w:t>
      </w:r>
      <w:r w:rsidRPr="00B20732">
        <w:rPr>
          <w:rFonts w:asciiTheme="minorEastAsia" w:eastAsiaTheme="minorEastAsia" w:hAnsiTheme="minorEastAsia"/>
        </w:rPr>
        <w:t>10</w:t>
      </w:r>
      <w:r w:rsidRPr="00B20732">
        <w:rPr>
          <w:rFonts w:asciiTheme="minorEastAsia" w:eastAsiaTheme="minorEastAsia" w:hAnsiTheme="minorEastAsia" w:hint="eastAsia"/>
        </w:rPr>
        <w:t>次。</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Clonus</w:t>
      </w:r>
      <w:r w:rsidRPr="00B20732">
        <w:rPr>
          <w:rFonts w:asciiTheme="minorEastAsia" w:eastAsiaTheme="minorEastAsia" w:hAnsiTheme="minorEastAsia" w:hint="eastAsia"/>
        </w:rPr>
        <w:t>分级：</w:t>
      </w:r>
      <w:r w:rsidRPr="00B20732">
        <w:rPr>
          <w:rFonts w:asciiTheme="minorEastAsia" w:eastAsiaTheme="minorEastAsia" w:hAnsiTheme="minorEastAsia"/>
        </w:rPr>
        <w:t>0</w:t>
      </w:r>
      <w:r w:rsidRPr="00B20732">
        <w:rPr>
          <w:rFonts w:asciiTheme="minorEastAsia" w:eastAsiaTheme="minorEastAsia" w:hAnsiTheme="minorEastAsia" w:hint="eastAsia"/>
        </w:rPr>
        <w:t>级：无踝阵挛；</w:t>
      </w:r>
      <w:r w:rsidRPr="00B20732">
        <w:rPr>
          <w:rFonts w:asciiTheme="minorEastAsia" w:eastAsiaTheme="minorEastAsia" w:hAnsiTheme="minorEastAsia"/>
        </w:rPr>
        <w:t>1</w:t>
      </w:r>
      <w:r w:rsidRPr="00B20732">
        <w:rPr>
          <w:rFonts w:asciiTheme="minorEastAsia" w:eastAsiaTheme="minorEastAsia" w:hAnsiTheme="minorEastAsia" w:hint="eastAsia"/>
        </w:rPr>
        <w:t>级：踝阵挛，持续</w:t>
      </w:r>
      <w:r w:rsidRPr="00B20732">
        <w:rPr>
          <w:rFonts w:asciiTheme="minorEastAsia" w:eastAsiaTheme="minorEastAsia" w:hAnsiTheme="minorEastAsia"/>
        </w:rPr>
        <w:t>1</w:t>
      </w:r>
      <w:r w:rsidRPr="00B20732">
        <w:rPr>
          <w:rFonts w:asciiTheme="minorEastAsia" w:eastAsiaTheme="minorEastAsia" w:hAnsiTheme="minorEastAsia" w:hint="eastAsia"/>
        </w:rPr>
        <w:t>～</w:t>
      </w:r>
      <w:r w:rsidRPr="00B20732">
        <w:rPr>
          <w:rFonts w:asciiTheme="minorEastAsia" w:eastAsiaTheme="minorEastAsia" w:hAnsiTheme="minorEastAsia"/>
        </w:rPr>
        <w:t>4s</w:t>
      </w:r>
      <w:r w:rsidRPr="00B20732">
        <w:rPr>
          <w:rFonts w:asciiTheme="minorEastAsia" w:eastAsiaTheme="minorEastAsia" w:hAnsiTheme="minorEastAsia" w:hint="eastAsia"/>
        </w:rPr>
        <w:t>；</w:t>
      </w:r>
      <w:r w:rsidRPr="00B20732">
        <w:rPr>
          <w:rFonts w:asciiTheme="minorEastAsia" w:eastAsiaTheme="minorEastAsia" w:hAnsiTheme="minorEastAsia"/>
        </w:rPr>
        <w:t>2</w:t>
      </w:r>
      <w:r w:rsidRPr="00B20732">
        <w:rPr>
          <w:rFonts w:asciiTheme="minorEastAsia" w:eastAsiaTheme="minorEastAsia" w:hAnsiTheme="minorEastAsia" w:hint="eastAsia"/>
        </w:rPr>
        <w:t>级：持续</w:t>
      </w:r>
      <w:r w:rsidRPr="00B20732">
        <w:rPr>
          <w:rFonts w:asciiTheme="minorEastAsia" w:eastAsiaTheme="minorEastAsia" w:hAnsiTheme="minorEastAsia"/>
        </w:rPr>
        <w:t>5</w:t>
      </w:r>
      <w:r w:rsidRPr="00B20732">
        <w:rPr>
          <w:rFonts w:asciiTheme="minorEastAsia" w:eastAsiaTheme="minorEastAsia" w:hAnsiTheme="minorEastAsia" w:hint="eastAsia"/>
        </w:rPr>
        <w:t>～</w:t>
      </w:r>
      <w:r w:rsidRPr="00B20732">
        <w:rPr>
          <w:rFonts w:asciiTheme="minorEastAsia" w:eastAsiaTheme="minorEastAsia" w:hAnsiTheme="minorEastAsia"/>
        </w:rPr>
        <w:t>9s</w:t>
      </w:r>
      <w:r w:rsidRPr="00B20732">
        <w:rPr>
          <w:rFonts w:asciiTheme="minorEastAsia" w:eastAsiaTheme="minorEastAsia" w:hAnsiTheme="minorEastAsia" w:hint="eastAsia"/>
        </w:rPr>
        <w:t>；</w:t>
      </w:r>
      <w:r w:rsidRPr="00B20732">
        <w:rPr>
          <w:rFonts w:asciiTheme="minorEastAsia" w:eastAsiaTheme="minorEastAsia" w:hAnsiTheme="minorEastAsia"/>
        </w:rPr>
        <w:t>3</w:t>
      </w:r>
      <w:r w:rsidRPr="00B20732">
        <w:rPr>
          <w:rFonts w:asciiTheme="minorEastAsia" w:eastAsiaTheme="minorEastAsia" w:hAnsiTheme="minorEastAsia" w:hint="eastAsia"/>
        </w:rPr>
        <w:t>级持续</w:t>
      </w:r>
      <w:r w:rsidRPr="00B20732">
        <w:rPr>
          <w:rFonts w:asciiTheme="minorEastAsia" w:eastAsiaTheme="minorEastAsia" w:hAnsiTheme="minorEastAsia"/>
        </w:rPr>
        <w:t>10</w:t>
      </w:r>
      <w:r w:rsidRPr="00B20732">
        <w:rPr>
          <w:rFonts w:asciiTheme="minorEastAsia" w:eastAsiaTheme="minorEastAsia" w:hAnsiTheme="minorEastAsia" w:hint="eastAsia"/>
        </w:rPr>
        <w:t>～</w:t>
      </w:r>
      <w:r w:rsidRPr="00B20732">
        <w:rPr>
          <w:rFonts w:asciiTheme="minorEastAsia" w:eastAsiaTheme="minorEastAsia" w:hAnsiTheme="minorEastAsia"/>
        </w:rPr>
        <w:t>14s</w:t>
      </w:r>
      <w:r w:rsidRPr="00B20732">
        <w:rPr>
          <w:rFonts w:asciiTheme="minorEastAsia" w:eastAsiaTheme="minorEastAsia" w:hAnsiTheme="minorEastAsia" w:hint="eastAsia"/>
        </w:rPr>
        <w:t>；</w:t>
      </w:r>
      <w:r w:rsidRPr="00B20732">
        <w:rPr>
          <w:rFonts w:asciiTheme="minorEastAsia" w:eastAsiaTheme="minorEastAsia" w:hAnsiTheme="minorEastAsia"/>
        </w:rPr>
        <w:t>4</w:t>
      </w:r>
      <w:r w:rsidRPr="00B20732">
        <w:rPr>
          <w:rFonts w:asciiTheme="minorEastAsia" w:eastAsiaTheme="minorEastAsia" w:hAnsiTheme="minorEastAsia" w:hint="eastAsia"/>
        </w:rPr>
        <w:t>级：持续＞</w:t>
      </w:r>
      <w:r w:rsidRPr="00B20732">
        <w:rPr>
          <w:rFonts w:asciiTheme="minorEastAsia" w:eastAsiaTheme="minorEastAsia" w:hAnsiTheme="minorEastAsia"/>
        </w:rPr>
        <w:t>15s</w:t>
      </w:r>
      <w:r w:rsidRPr="00B20732">
        <w:rPr>
          <w:rFonts w:asciiTheme="minorEastAsia" w:eastAsiaTheme="minorEastAsia" w:hAnsiTheme="minorEastAsia" w:hint="eastAsia"/>
        </w:rPr>
        <w:t>。</w:t>
      </w:r>
    </w:p>
    <w:p w:rsidR="000217A7" w:rsidRPr="00B20732" w:rsidRDefault="000217A7" w:rsidP="009038BB">
      <w:pPr>
        <w:pStyle w:val="30"/>
        <w:ind w:firstLine="480"/>
        <w:rPr>
          <w:rFonts w:asciiTheme="minorEastAsia" w:eastAsiaTheme="minorEastAsia" w:hAnsiTheme="minorEastAsia"/>
        </w:rPr>
      </w:pPr>
      <w:bookmarkStart w:id="53" w:name="_Toc308859110"/>
      <w:r w:rsidRPr="00B20732">
        <w:rPr>
          <w:rFonts w:asciiTheme="minorEastAsia" w:eastAsiaTheme="minorEastAsia" w:hAnsiTheme="minorEastAsia" w:hint="eastAsia"/>
        </w:rPr>
        <w:t>【适应证】</w:t>
      </w:r>
      <w:bookmarkEnd w:id="5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．失用性肌肉功能障碍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由制动、运动减少或其它原因引起的肌肉失用性改变，导致肌肉功能障碍。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．肌源性肌肉功能障碍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肌肉病变引起的肌肉萎缩或肌力减弱。</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．神经源性肌肉功能障碍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由神经病变引起的肌肉功能障碍。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．关节源性肌肉功能障碍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由关节疾病或损伤引起的肌力减弱，肌肉功能障碍。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．其它肌肉功能障碍</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由于其它原因引起的肌肉功能障碍等。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6</w:t>
      </w:r>
      <w:r w:rsidRPr="00B20732">
        <w:rPr>
          <w:rFonts w:asciiTheme="minorEastAsia" w:eastAsiaTheme="minorEastAsia" w:hAnsiTheme="minorEastAsia" w:hint="eastAsia"/>
        </w:rPr>
        <w:t>．正常人群的肌肉功能评定</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作为健康人或运动员的体质评定指标。</w:t>
      </w:r>
    </w:p>
    <w:p w:rsidR="000217A7" w:rsidRPr="00B20732" w:rsidRDefault="000217A7" w:rsidP="009038BB">
      <w:pPr>
        <w:pStyle w:val="30"/>
        <w:ind w:firstLine="480"/>
        <w:rPr>
          <w:rFonts w:asciiTheme="minorEastAsia" w:eastAsiaTheme="minorEastAsia" w:hAnsiTheme="minorEastAsia"/>
        </w:rPr>
      </w:pPr>
      <w:bookmarkStart w:id="54" w:name="_Toc308859111"/>
      <w:r w:rsidRPr="00B20732">
        <w:rPr>
          <w:rFonts w:asciiTheme="minorEastAsia" w:eastAsiaTheme="minorEastAsia" w:hAnsiTheme="minorEastAsia" w:hint="eastAsia"/>
        </w:rPr>
        <w:t>【禁忌证】</w:t>
      </w:r>
      <w:bookmarkEnd w:id="5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关节不稳、骨折未愈合又未做内固定、急性渗出性滑膜炎、严重疼痛、关节活动范围极度受限、急性扭伤、骨关节肿瘤等。</w:t>
      </w:r>
    </w:p>
    <w:p w:rsidR="000217A7" w:rsidRPr="00B20732" w:rsidRDefault="000217A7" w:rsidP="009038BB">
      <w:pPr>
        <w:pStyle w:val="30"/>
        <w:ind w:firstLine="480"/>
        <w:rPr>
          <w:rFonts w:asciiTheme="minorEastAsia" w:eastAsiaTheme="minorEastAsia" w:hAnsiTheme="minorEastAsia"/>
        </w:rPr>
      </w:pPr>
      <w:bookmarkStart w:id="55" w:name="_Toc308859112"/>
      <w:r w:rsidRPr="00B20732">
        <w:rPr>
          <w:rFonts w:asciiTheme="minorEastAsia" w:eastAsiaTheme="minorEastAsia" w:hAnsiTheme="minorEastAsia" w:hint="eastAsia"/>
        </w:rPr>
        <w:t>【注意事项】</w:t>
      </w:r>
      <w:bookmarkEnd w:id="5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．评定前应向患者说明检查目的、方法、步骤和感受，使患者了解评定全过程，消除紧张。</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．评定前摆放好患者的体位，充分暴露检查部位，应首先检查健侧同名肌，再检查患侧，以便两侧比较。</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．应避免在运动后、疲劳时及情绪激动时进行检查。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．检查时室温应保持在</w:t>
      </w:r>
      <w:r w:rsidRPr="00B20732">
        <w:rPr>
          <w:rFonts w:asciiTheme="minorEastAsia" w:eastAsiaTheme="minorEastAsia" w:hAnsiTheme="minorEastAsia"/>
        </w:rPr>
        <w:t>22</w:t>
      </w:r>
      <w:r w:rsidRPr="00B20732">
        <w:rPr>
          <w:rFonts w:asciiTheme="minorEastAsia" w:eastAsiaTheme="minorEastAsia" w:hAnsiTheme="minorEastAsia" w:hint="eastAsia"/>
        </w:rPr>
        <w:t>～</w:t>
      </w:r>
      <w:r w:rsidRPr="00B20732">
        <w:rPr>
          <w:rFonts w:asciiTheme="minorEastAsia" w:eastAsiaTheme="minorEastAsia" w:hAnsiTheme="minorEastAsia"/>
        </w:rPr>
        <w:t>24</w:t>
      </w:r>
      <w:r w:rsidRPr="00B20732">
        <w:rPr>
          <w:rFonts w:asciiTheme="minorEastAsia" w:eastAsiaTheme="minorEastAsia" w:hAnsiTheme="minorEastAsia" w:cs="宋体" w:hint="eastAsia"/>
        </w:rPr>
        <w:t>℃</w:t>
      </w:r>
      <w:r w:rsidRPr="00B20732">
        <w:rPr>
          <w:rFonts w:asciiTheme="minorEastAsia" w:eastAsiaTheme="minorEastAsia" w:hAnsiTheme="minorEastAsia" w:hint="eastAsia"/>
        </w:rPr>
        <w:t>。</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56" w:name="_Toc308859113"/>
      <w:r w:rsidRPr="00B20732">
        <w:rPr>
          <w:rFonts w:asciiTheme="minorEastAsia" w:eastAsiaTheme="minorEastAsia" w:hAnsiTheme="minorEastAsia" w:hint="eastAsia"/>
        </w:rPr>
        <w:lastRenderedPageBreak/>
        <w:t>六、感觉评定</w:t>
      </w:r>
      <w:bookmarkEnd w:id="5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感觉分为躯体感觉和内脏感觉两大类，其中躯体感觉是康复评价中最重要的部分。根据感受器对于刺激的反应或感受器所在的部位不同，躯体感觉又分为浅感觉、深感觉和复合感觉。</w:t>
      </w:r>
    </w:p>
    <w:p w:rsidR="000217A7" w:rsidRPr="00B20732" w:rsidRDefault="000217A7" w:rsidP="009038BB">
      <w:pPr>
        <w:pStyle w:val="30"/>
        <w:ind w:firstLine="480"/>
        <w:rPr>
          <w:rFonts w:asciiTheme="minorEastAsia" w:eastAsiaTheme="minorEastAsia" w:hAnsiTheme="minorEastAsia"/>
        </w:rPr>
      </w:pPr>
      <w:bookmarkStart w:id="57" w:name="_Toc308859114"/>
      <w:r w:rsidRPr="00B20732">
        <w:rPr>
          <w:rFonts w:asciiTheme="minorEastAsia" w:eastAsiaTheme="minorEastAsia" w:hAnsiTheme="minorEastAsia" w:hint="eastAsia"/>
        </w:rPr>
        <w:t>【仪器设备】</w:t>
      </w:r>
      <w:bookmarkEnd w:id="5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大头针、棉签、试管、音叉、双脚规、各种小物品（如铅笔、小刀、橡皮）等。</w:t>
      </w:r>
    </w:p>
    <w:p w:rsidR="000217A7" w:rsidRPr="00B20732" w:rsidRDefault="000217A7" w:rsidP="009038BB">
      <w:pPr>
        <w:pStyle w:val="30"/>
        <w:ind w:firstLine="480"/>
        <w:rPr>
          <w:rFonts w:asciiTheme="minorEastAsia" w:eastAsiaTheme="minorEastAsia" w:hAnsiTheme="minorEastAsia"/>
        </w:rPr>
      </w:pPr>
      <w:bookmarkStart w:id="58" w:name="_Toc308859115"/>
      <w:r w:rsidRPr="00B20732">
        <w:rPr>
          <w:rFonts w:asciiTheme="minorEastAsia" w:eastAsiaTheme="minorEastAsia" w:hAnsiTheme="minorEastAsia" w:hint="eastAsia"/>
        </w:rPr>
        <w:t>【操作程序】</w:t>
      </w:r>
      <w:bookmarkEnd w:id="5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．浅感觉检查</w:t>
      </w:r>
      <w:r w:rsidRPr="00B20732">
        <w:rPr>
          <w:rFonts w:asciiTheme="minorEastAsia" w:eastAsiaTheme="minorEastAsia" w:hAnsiTheme="minorEastAsia"/>
        </w:rPr>
        <w:t xml:space="preserve">  </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脊髓节段性感觉支配及其体表检查部位见表</w:t>
      </w:r>
      <w:r w:rsidRPr="00B20732">
        <w:rPr>
          <w:rFonts w:asciiTheme="minorEastAsia" w:eastAsiaTheme="minorEastAsia" w:hAnsiTheme="minorEastAsia"/>
        </w:rPr>
        <w:t>6-1</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6-1</w:t>
      </w:r>
      <w:r w:rsidRPr="00B20732">
        <w:rPr>
          <w:rFonts w:asciiTheme="minorEastAsia" w:eastAsiaTheme="minorEastAsia" w:hAnsiTheme="minorEastAsia" w:hint="eastAsia"/>
        </w:rPr>
        <w:t>感觉检查部位</w:t>
      </w:r>
    </w:p>
    <w:tbl>
      <w:tblPr>
        <w:tblW w:w="7649" w:type="dxa"/>
        <w:jc w:val="center"/>
        <w:tblBorders>
          <w:top w:val="single" w:sz="4" w:space="0" w:color="auto"/>
          <w:bottom w:val="single" w:sz="4" w:space="0" w:color="auto"/>
        </w:tblBorders>
        <w:tblLayout w:type="fixed"/>
        <w:tblLook w:val="0000"/>
      </w:tblPr>
      <w:tblGrid>
        <w:gridCol w:w="1080"/>
        <w:gridCol w:w="2543"/>
        <w:gridCol w:w="1080"/>
        <w:gridCol w:w="2946"/>
      </w:tblGrid>
      <w:tr w:rsidR="000217A7" w:rsidRPr="00B20732" w:rsidTr="006C67EF">
        <w:trPr>
          <w:trHeight w:val="390"/>
          <w:jc w:val="center"/>
        </w:trPr>
        <w:tc>
          <w:tcPr>
            <w:tcW w:w="1080" w:type="dxa"/>
            <w:tcBorders>
              <w:top w:val="single" w:sz="4" w:space="0" w:color="auto"/>
              <w:bottom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脊髓节段</w:t>
            </w:r>
          </w:p>
        </w:tc>
        <w:tc>
          <w:tcPr>
            <w:tcW w:w="2543" w:type="dxa"/>
            <w:tcBorders>
              <w:top w:val="single" w:sz="4" w:space="0" w:color="auto"/>
              <w:bottom w:val="single" w:sz="4" w:space="0" w:color="auto"/>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检查部位</w:t>
            </w:r>
          </w:p>
        </w:tc>
        <w:tc>
          <w:tcPr>
            <w:tcW w:w="1080" w:type="dxa"/>
            <w:tcBorders>
              <w:top w:val="single" w:sz="4" w:space="0" w:color="auto"/>
              <w:left w:val="single" w:sz="4" w:space="0" w:color="auto"/>
              <w:bottom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脊髓节段</w:t>
            </w:r>
          </w:p>
        </w:tc>
        <w:tc>
          <w:tcPr>
            <w:tcW w:w="2946" w:type="dxa"/>
            <w:tcBorders>
              <w:top w:val="single" w:sz="4" w:space="0" w:color="auto"/>
              <w:bottom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检查部位</w:t>
            </w:r>
          </w:p>
        </w:tc>
      </w:tr>
      <w:tr w:rsidR="000217A7" w:rsidRPr="00B20732" w:rsidTr="006C67EF">
        <w:trPr>
          <w:trHeight w:val="390"/>
          <w:jc w:val="center"/>
        </w:trPr>
        <w:tc>
          <w:tcPr>
            <w:tcW w:w="1080" w:type="dxa"/>
            <w:tcBorders>
              <w:top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2</w:t>
            </w:r>
          </w:p>
        </w:tc>
        <w:tc>
          <w:tcPr>
            <w:tcW w:w="2543" w:type="dxa"/>
            <w:tcBorders>
              <w:top w:val="single" w:sz="4" w:space="0" w:color="auto"/>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枕骨隆突</w:t>
            </w:r>
          </w:p>
        </w:tc>
        <w:tc>
          <w:tcPr>
            <w:tcW w:w="1080" w:type="dxa"/>
            <w:tcBorders>
              <w:top w:val="single" w:sz="4" w:space="0" w:color="auto"/>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8</w:t>
            </w:r>
          </w:p>
        </w:tc>
        <w:tc>
          <w:tcPr>
            <w:tcW w:w="2946" w:type="dxa"/>
            <w:tcBorders>
              <w:top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8</w:t>
            </w:r>
            <w:r w:rsidRPr="00B20732">
              <w:rPr>
                <w:rFonts w:asciiTheme="minorEastAsia" w:eastAsiaTheme="minorEastAsia" w:hAnsiTheme="minorEastAsia" w:hint="eastAsia"/>
                <w:sz w:val="18"/>
                <w:szCs w:val="18"/>
              </w:rPr>
              <w:t>肋间（</w:t>
            </w: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 xml:space="preserve">7 </w:t>
            </w:r>
            <w:r w:rsidRPr="00B20732">
              <w:rPr>
                <w:rFonts w:asciiTheme="minorEastAsia" w:eastAsiaTheme="minorEastAsia" w:hAnsiTheme="minorEastAsia"/>
                <w:sz w:val="18"/>
                <w:szCs w:val="18"/>
              </w:rPr>
              <w:t>~ T</w:t>
            </w:r>
            <w:r w:rsidRPr="00B20732">
              <w:rPr>
                <w:rFonts w:asciiTheme="minorEastAsia" w:eastAsiaTheme="minorEastAsia" w:hAnsiTheme="minorEastAsia"/>
                <w:sz w:val="18"/>
                <w:szCs w:val="18"/>
                <w:vertAlign w:val="subscript"/>
              </w:rPr>
              <w:t>9</w:t>
            </w:r>
            <w:r w:rsidRPr="00B20732">
              <w:rPr>
                <w:rFonts w:asciiTheme="minorEastAsia" w:eastAsiaTheme="minorEastAsia" w:hAnsiTheme="minorEastAsia" w:hint="eastAsia"/>
                <w:sz w:val="18"/>
                <w:szCs w:val="18"/>
              </w:rPr>
              <w:t>中点）</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3</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锁骨上窝</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9</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9</w:t>
            </w:r>
            <w:r w:rsidRPr="00B20732">
              <w:rPr>
                <w:rFonts w:asciiTheme="minorEastAsia" w:eastAsiaTheme="minorEastAsia" w:hAnsiTheme="minorEastAsia" w:hint="eastAsia"/>
                <w:sz w:val="18"/>
                <w:szCs w:val="18"/>
              </w:rPr>
              <w:t>肋间（</w:t>
            </w: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 xml:space="preserve">8 </w:t>
            </w:r>
            <w:r w:rsidRPr="00B20732">
              <w:rPr>
                <w:rFonts w:asciiTheme="minorEastAsia" w:eastAsiaTheme="minorEastAsia" w:hAnsiTheme="minorEastAsia"/>
                <w:sz w:val="18"/>
                <w:szCs w:val="18"/>
              </w:rPr>
              <w:t>~ T</w:t>
            </w:r>
            <w:r w:rsidRPr="00B20732">
              <w:rPr>
                <w:rFonts w:asciiTheme="minorEastAsia" w:eastAsiaTheme="minorEastAsia" w:hAnsiTheme="minorEastAsia"/>
                <w:sz w:val="18"/>
                <w:szCs w:val="18"/>
                <w:vertAlign w:val="subscript"/>
              </w:rPr>
              <w:t>10</w:t>
            </w:r>
            <w:r w:rsidRPr="00B20732">
              <w:rPr>
                <w:rFonts w:asciiTheme="minorEastAsia" w:eastAsiaTheme="minorEastAsia" w:hAnsiTheme="minorEastAsia" w:hint="eastAsia"/>
                <w:sz w:val="18"/>
                <w:szCs w:val="18"/>
              </w:rPr>
              <w:t>中点）</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4</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肩锁关节的顶部</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10</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肋间（脐水平）</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5</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肘前窝的桡侧面</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11</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11</w:t>
            </w:r>
            <w:r w:rsidRPr="00B20732">
              <w:rPr>
                <w:rFonts w:asciiTheme="minorEastAsia" w:eastAsiaTheme="minorEastAsia" w:hAnsiTheme="minorEastAsia" w:hint="eastAsia"/>
                <w:sz w:val="18"/>
                <w:szCs w:val="18"/>
              </w:rPr>
              <w:t>肋间（</w:t>
            </w: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 xml:space="preserve">10 </w:t>
            </w:r>
            <w:r w:rsidRPr="00B20732">
              <w:rPr>
                <w:rFonts w:asciiTheme="minorEastAsia" w:eastAsiaTheme="minorEastAsia" w:hAnsiTheme="minorEastAsia"/>
                <w:sz w:val="18"/>
                <w:szCs w:val="18"/>
              </w:rPr>
              <w:t>~ T</w:t>
            </w:r>
            <w:r w:rsidRPr="00B20732">
              <w:rPr>
                <w:rFonts w:asciiTheme="minorEastAsia" w:eastAsiaTheme="minorEastAsia" w:hAnsiTheme="minorEastAsia"/>
                <w:sz w:val="18"/>
                <w:szCs w:val="18"/>
                <w:vertAlign w:val="subscript"/>
              </w:rPr>
              <w:t>12</w:t>
            </w:r>
            <w:r w:rsidRPr="00B20732">
              <w:rPr>
                <w:rFonts w:asciiTheme="minorEastAsia" w:eastAsiaTheme="minorEastAsia" w:hAnsiTheme="minorEastAsia" w:hint="eastAsia"/>
                <w:sz w:val="18"/>
                <w:szCs w:val="18"/>
              </w:rPr>
              <w:t>中点）</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6</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拇指</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12</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腹股沟韧带中点</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7</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中指</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L</w:t>
            </w:r>
            <w:r w:rsidRPr="00B20732">
              <w:rPr>
                <w:rFonts w:asciiTheme="minorEastAsia" w:eastAsiaTheme="minorEastAsia" w:hAnsiTheme="minorEastAsia"/>
                <w:sz w:val="18"/>
                <w:szCs w:val="18"/>
                <w:vertAlign w:val="subscript"/>
              </w:rPr>
              <w:t>1</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12</w:t>
            </w:r>
            <w:r w:rsidRPr="00B20732">
              <w:rPr>
                <w:rFonts w:asciiTheme="minorEastAsia" w:eastAsiaTheme="minorEastAsia" w:hAnsiTheme="minorEastAsia" w:hint="eastAsia"/>
                <w:sz w:val="18"/>
                <w:szCs w:val="18"/>
              </w:rPr>
              <w:t>与</w:t>
            </w:r>
            <w:r w:rsidRPr="00B20732">
              <w:rPr>
                <w:rFonts w:asciiTheme="minorEastAsia" w:eastAsiaTheme="minorEastAsia" w:hAnsiTheme="minorEastAsia"/>
                <w:sz w:val="18"/>
                <w:szCs w:val="18"/>
              </w:rPr>
              <w:t>L</w:t>
            </w:r>
            <w:r w:rsidRPr="00B20732">
              <w:rPr>
                <w:rFonts w:asciiTheme="minorEastAsia" w:eastAsiaTheme="minorEastAsia" w:hAnsiTheme="minorEastAsia"/>
                <w:sz w:val="18"/>
                <w:szCs w:val="18"/>
                <w:vertAlign w:val="subscript"/>
              </w:rPr>
              <w:t>2</w:t>
            </w:r>
            <w:r w:rsidRPr="00B20732">
              <w:rPr>
                <w:rFonts w:asciiTheme="minorEastAsia" w:eastAsiaTheme="minorEastAsia" w:hAnsiTheme="minorEastAsia" w:hint="eastAsia"/>
                <w:sz w:val="18"/>
                <w:szCs w:val="18"/>
              </w:rPr>
              <w:t>之间</w:t>
            </w:r>
            <w:r w:rsidRPr="00B20732">
              <w:rPr>
                <w:rFonts w:asciiTheme="minorEastAsia" w:eastAsiaTheme="minorEastAsia" w:hAnsiTheme="minorEastAsia"/>
                <w:sz w:val="18"/>
                <w:szCs w:val="18"/>
              </w:rPr>
              <w:t>1/2</w:t>
            </w:r>
            <w:r w:rsidRPr="00B20732">
              <w:rPr>
                <w:rFonts w:asciiTheme="minorEastAsia" w:eastAsiaTheme="minorEastAsia" w:hAnsiTheme="minorEastAsia" w:hint="eastAsia"/>
                <w:sz w:val="18"/>
                <w:szCs w:val="18"/>
              </w:rPr>
              <w:t>处</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C</w:t>
            </w:r>
            <w:r w:rsidRPr="00B20732">
              <w:rPr>
                <w:rFonts w:asciiTheme="minorEastAsia" w:eastAsiaTheme="minorEastAsia" w:hAnsiTheme="minorEastAsia"/>
                <w:sz w:val="18"/>
                <w:szCs w:val="18"/>
                <w:vertAlign w:val="subscript"/>
              </w:rPr>
              <w:t>8</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小指</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L</w:t>
            </w:r>
            <w:r w:rsidRPr="00B20732">
              <w:rPr>
                <w:rFonts w:asciiTheme="minorEastAsia" w:eastAsiaTheme="minorEastAsia" w:hAnsiTheme="minorEastAsia"/>
                <w:sz w:val="18"/>
                <w:szCs w:val="18"/>
                <w:vertAlign w:val="subscript"/>
              </w:rPr>
              <w:t>2</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大腿前中部</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1</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肘前窝的尺侧面</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L</w:t>
            </w:r>
            <w:r w:rsidRPr="00B20732">
              <w:rPr>
                <w:rFonts w:asciiTheme="minorEastAsia" w:eastAsiaTheme="minorEastAsia" w:hAnsiTheme="minorEastAsia"/>
                <w:sz w:val="18"/>
                <w:szCs w:val="18"/>
                <w:vertAlign w:val="subscript"/>
              </w:rPr>
              <w:t>3</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股骨内上踝</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2</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腋窝顶点</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L</w:t>
            </w:r>
            <w:r w:rsidRPr="00B20732">
              <w:rPr>
                <w:rFonts w:asciiTheme="minorEastAsia" w:eastAsiaTheme="minorEastAsia" w:hAnsiTheme="minorEastAsia"/>
                <w:sz w:val="18"/>
                <w:szCs w:val="18"/>
                <w:vertAlign w:val="subscript"/>
              </w:rPr>
              <w:t>4</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内踝</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3</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肋间</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L</w:t>
            </w:r>
            <w:r w:rsidRPr="00B20732">
              <w:rPr>
                <w:rFonts w:asciiTheme="minorEastAsia" w:eastAsiaTheme="minorEastAsia" w:hAnsiTheme="minorEastAsia"/>
                <w:sz w:val="18"/>
                <w:szCs w:val="18"/>
                <w:vertAlign w:val="subscript"/>
              </w:rPr>
              <w:t>5</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足背第</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跖趾关节</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4</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肋间（乳头线）</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S</w:t>
            </w:r>
            <w:r w:rsidRPr="00B20732">
              <w:rPr>
                <w:rFonts w:asciiTheme="minorEastAsia" w:eastAsiaTheme="minorEastAsia" w:hAnsiTheme="minorEastAsia"/>
                <w:sz w:val="18"/>
                <w:szCs w:val="18"/>
                <w:vertAlign w:val="subscript"/>
              </w:rPr>
              <w:t>1</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足跟外侧</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5</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肋间（</w:t>
            </w: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 xml:space="preserve">4 </w:t>
            </w:r>
            <w:r w:rsidRPr="00B20732">
              <w:rPr>
                <w:rFonts w:asciiTheme="minorEastAsia" w:eastAsiaTheme="minorEastAsia" w:hAnsiTheme="minorEastAsia"/>
                <w:sz w:val="18"/>
                <w:szCs w:val="18"/>
              </w:rPr>
              <w:t>~ T</w:t>
            </w:r>
            <w:r w:rsidRPr="00B20732">
              <w:rPr>
                <w:rFonts w:asciiTheme="minorEastAsia" w:eastAsiaTheme="minorEastAsia" w:hAnsiTheme="minorEastAsia"/>
                <w:sz w:val="18"/>
                <w:szCs w:val="18"/>
                <w:vertAlign w:val="subscript"/>
              </w:rPr>
              <w:t>6</w:t>
            </w:r>
            <w:r w:rsidRPr="00B20732">
              <w:rPr>
                <w:rFonts w:asciiTheme="minorEastAsia" w:eastAsiaTheme="minorEastAsia" w:hAnsiTheme="minorEastAsia" w:hint="eastAsia"/>
                <w:sz w:val="18"/>
                <w:szCs w:val="18"/>
              </w:rPr>
              <w:t>中点）</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S</w:t>
            </w:r>
            <w:r w:rsidRPr="00B20732">
              <w:rPr>
                <w:rFonts w:asciiTheme="minorEastAsia" w:eastAsiaTheme="minorEastAsia" w:hAnsiTheme="minorEastAsia"/>
                <w:sz w:val="18"/>
                <w:szCs w:val="18"/>
                <w:vertAlign w:val="subscript"/>
              </w:rPr>
              <w:t>2</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腘窝中点</w:t>
            </w:r>
          </w:p>
        </w:tc>
      </w:tr>
      <w:tr w:rsidR="000217A7" w:rsidRPr="00B20732" w:rsidTr="006C67EF">
        <w:trPr>
          <w:trHeight w:val="390"/>
          <w:jc w:val="center"/>
        </w:trPr>
        <w:tc>
          <w:tcPr>
            <w:tcW w:w="1080" w:type="dxa"/>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6</w:t>
            </w:r>
          </w:p>
        </w:tc>
        <w:tc>
          <w:tcPr>
            <w:tcW w:w="2543" w:type="dxa"/>
            <w:tcBorders>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6</w:t>
            </w:r>
            <w:r w:rsidRPr="00B20732">
              <w:rPr>
                <w:rFonts w:asciiTheme="minorEastAsia" w:eastAsiaTheme="minorEastAsia" w:hAnsiTheme="minorEastAsia" w:hint="eastAsia"/>
                <w:sz w:val="18"/>
                <w:szCs w:val="18"/>
              </w:rPr>
              <w:t>肋间（剑突水平）</w:t>
            </w:r>
          </w:p>
        </w:tc>
        <w:tc>
          <w:tcPr>
            <w:tcW w:w="1080" w:type="dxa"/>
            <w:tcBorders>
              <w:left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S</w:t>
            </w:r>
            <w:r w:rsidRPr="00B20732">
              <w:rPr>
                <w:rFonts w:asciiTheme="minorEastAsia" w:eastAsiaTheme="minorEastAsia" w:hAnsiTheme="minorEastAsia"/>
                <w:sz w:val="18"/>
                <w:szCs w:val="18"/>
                <w:vertAlign w:val="subscript"/>
              </w:rPr>
              <w:t>3</w:t>
            </w:r>
          </w:p>
        </w:tc>
        <w:tc>
          <w:tcPr>
            <w:tcW w:w="2946" w:type="dxa"/>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坐骨结节</w:t>
            </w:r>
          </w:p>
        </w:tc>
      </w:tr>
      <w:tr w:rsidR="000217A7" w:rsidRPr="00B20732" w:rsidTr="006C67EF">
        <w:trPr>
          <w:trHeight w:val="390"/>
          <w:jc w:val="center"/>
        </w:trPr>
        <w:tc>
          <w:tcPr>
            <w:tcW w:w="1080" w:type="dxa"/>
            <w:tcBorders>
              <w:bottom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7</w:t>
            </w:r>
          </w:p>
        </w:tc>
        <w:tc>
          <w:tcPr>
            <w:tcW w:w="2543" w:type="dxa"/>
            <w:tcBorders>
              <w:bottom w:val="single" w:sz="4" w:space="0" w:color="auto"/>
              <w:right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第</w:t>
            </w: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肋间（</w:t>
            </w:r>
            <w:r w:rsidRPr="00B20732">
              <w:rPr>
                <w:rFonts w:asciiTheme="minorEastAsia" w:eastAsiaTheme="minorEastAsia" w:hAnsiTheme="minorEastAsia"/>
                <w:sz w:val="18"/>
                <w:szCs w:val="18"/>
              </w:rPr>
              <w:t>T</w:t>
            </w:r>
            <w:r w:rsidRPr="00B20732">
              <w:rPr>
                <w:rFonts w:asciiTheme="minorEastAsia" w:eastAsiaTheme="minorEastAsia" w:hAnsiTheme="minorEastAsia"/>
                <w:sz w:val="18"/>
                <w:szCs w:val="18"/>
                <w:vertAlign w:val="subscript"/>
              </w:rPr>
              <w:t xml:space="preserve">6 </w:t>
            </w:r>
            <w:r w:rsidRPr="00B20732">
              <w:rPr>
                <w:rFonts w:asciiTheme="minorEastAsia" w:eastAsiaTheme="minorEastAsia" w:hAnsiTheme="minorEastAsia"/>
                <w:sz w:val="18"/>
                <w:szCs w:val="18"/>
              </w:rPr>
              <w:t>~ T</w:t>
            </w:r>
            <w:r w:rsidRPr="00B20732">
              <w:rPr>
                <w:rFonts w:asciiTheme="minorEastAsia" w:eastAsiaTheme="minorEastAsia" w:hAnsiTheme="minorEastAsia"/>
                <w:sz w:val="18"/>
                <w:szCs w:val="18"/>
                <w:vertAlign w:val="subscript"/>
              </w:rPr>
              <w:t>8</w:t>
            </w:r>
            <w:r w:rsidRPr="00B20732">
              <w:rPr>
                <w:rFonts w:asciiTheme="minorEastAsia" w:eastAsiaTheme="minorEastAsia" w:hAnsiTheme="minorEastAsia" w:hint="eastAsia"/>
                <w:sz w:val="18"/>
                <w:szCs w:val="18"/>
              </w:rPr>
              <w:t>中点）</w:t>
            </w:r>
          </w:p>
        </w:tc>
        <w:tc>
          <w:tcPr>
            <w:tcW w:w="1080" w:type="dxa"/>
            <w:tcBorders>
              <w:left w:val="single" w:sz="4" w:space="0" w:color="auto"/>
              <w:bottom w:val="single" w:sz="4" w:space="0" w:color="auto"/>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S</w:t>
            </w:r>
            <w:r w:rsidRPr="00B20732">
              <w:rPr>
                <w:rFonts w:asciiTheme="minorEastAsia" w:eastAsiaTheme="minorEastAsia" w:hAnsiTheme="minorEastAsia"/>
                <w:sz w:val="18"/>
                <w:szCs w:val="18"/>
                <w:vertAlign w:val="subscript"/>
              </w:rPr>
              <w:t>4-5</w:t>
            </w:r>
          </w:p>
        </w:tc>
        <w:tc>
          <w:tcPr>
            <w:tcW w:w="2946" w:type="dxa"/>
            <w:tcBorders>
              <w:bottom w:val="single" w:sz="4" w:space="0" w:color="auto"/>
            </w:tcBorders>
            <w:vAlign w:val="center"/>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肛门周围</w:t>
            </w:r>
          </w:p>
        </w:tc>
      </w:tr>
    </w:tbl>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．深感觉（本体感觉）检查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关节觉是指对关节所处的角度和运动方向的感觉。其中包括关节对被动运动的运动觉和位置觉，临床上通常将两者结合起来检查。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lastRenderedPageBreak/>
        <w:t>位置觉检查时患者闭目。评定者将其肢体放置在某种位置上，让患者说出肢体所处的位置，或让另一侧肢体模仿出相同的位置。</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运动觉检查时患者闭目。评定者被动活动患者四肢，让患者说出肢体运动的方向。如评定者用示指或拇指轻持患者的手指或足趾两侧做被动伸或屈的动作（约</w:t>
      </w:r>
      <w:r w:rsidRPr="00B20732">
        <w:rPr>
          <w:rFonts w:asciiTheme="minorEastAsia" w:eastAsiaTheme="minorEastAsia" w:hAnsiTheme="minorEastAsia"/>
        </w:rPr>
        <w:t>5°</w:t>
      </w:r>
      <w:r w:rsidRPr="00B20732">
        <w:rPr>
          <w:rFonts w:asciiTheme="minorEastAsia" w:eastAsiaTheme="minorEastAsia" w:hAnsiTheme="minorEastAsia" w:hint="eastAsia"/>
        </w:rPr>
        <w:t>左右），让患者闭目回答</w:t>
      </w:r>
      <w:r w:rsidRPr="00B20732">
        <w:rPr>
          <w:rFonts w:asciiTheme="minorEastAsia" w:eastAsiaTheme="minorEastAsia" w:hAnsiTheme="minorEastAsia"/>
        </w:rPr>
        <w:t>“</w:t>
      </w:r>
      <w:r w:rsidRPr="00B20732">
        <w:rPr>
          <w:rFonts w:asciiTheme="minorEastAsia" w:eastAsiaTheme="minorEastAsia" w:hAnsiTheme="minorEastAsia" w:hint="eastAsia"/>
        </w:rPr>
        <w:t>向上</w:t>
      </w:r>
      <w:r w:rsidRPr="00B20732">
        <w:rPr>
          <w:rFonts w:asciiTheme="minorEastAsia" w:eastAsiaTheme="minorEastAsia" w:hAnsiTheme="minorEastAsia"/>
        </w:rPr>
        <w:t>”</w:t>
      </w:r>
      <w:r w:rsidRPr="00B20732">
        <w:rPr>
          <w:rFonts w:asciiTheme="minorEastAsia" w:eastAsiaTheme="minorEastAsia" w:hAnsiTheme="minorEastAsia" w:hint="eastAsia"/>
        </w:rPr>
        <w:t>或</w:t>
      </w:r>
      <w:r w:rsidRPr="00B20732">
        <w:rPr>
          <w:rFonts w:asciiTheme="minorEastAsia" w:eastAsiaTheme="minorEastAsia" w:hAnsiTheme="minorEastAsia"/>
        </w:rPr>
        <w:t>“</w:t>
      </w:r>
      <w:r w:rsidRPr="00B20732">
        <w:rPr>
          <w:rFonts w:asciiTheme="minorEastAsia" w:eastAsiaTheme="minorEastAsia" w:hAnsiTheme="minorEastAsia" w:hint="eastAsia"/>
        </w:rPr>
        <w:t>向下</w:t>
      </w:r>
      <w:r w:rsidRPr="00B20732">
        <w:rPr>
          <w:rFonts w:asciiTheme="minorEastAsia" w:eastAsiaTheme="minorEastAsia" w:hAnsiTheme="minorEastAsia"/>
        </w:rPr>
        <w:t>’’</w:t>
      </w:r>
      <w:r w:rsidRPr="00B20732">
        <w:rPr>
          <w:rFonts w:asciiTheme="minorEastAsia" w:eastAsiaTheme="minorEastAsia" w:hAnsiTheme="minorEastAsia" w:hint="eastAsia"/>
        </w:rPr>
        <w:t>。感觉不清楚时，可加大活动幅度或再查较大的关节。</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．复合感觉检查</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复合感觉是大脑皮质（顶叶）对各种感觉刺激整合的结果，因此，必须在深、浅感觉均正常的前提下，复合感觉检查才有意义。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两点辨别觉检查要求患者闭目。评定者用分开的两脚规刺激皮肤两点，若患者有两点感觉，再缩小两脚规的距离，直到患者感觉为一点为止，测出此时皮肤两点间的距离（即两点间最小距离）。</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身体各部位对两点辨别感觉灵敏度不同，以舌尖、鼻端、手指最明显，四肢近端和躯干最差。正常上臂及大腿两点最小距离为</w:t>
      </w:r>
      <w:r w:rsidRPr="00B20732">
        <w:rPr>
          <w:rFonts w:asciiTheme="minorEastAsia" w:eastAsiaTheme="minorEastAsia" w:hAnsiTheme="minorEastAsia"/>
        </w:rPr>
        <w:t>75mm</w:t>
      </w:r>
      <w:r w:rsidRPr="00B20732">
        <w:rPr>
          <w:rFonts w:asciiTheme="minorEastAsia" w:eastAsiaTheme="minorEastAsia" w:hAnsiTheme="minorEastAsia" w:hint="eastAsia"/>
        </w:rPr>
        <w:t>；背部为</w:t>
      </w:r>
      <w:r w:rsidRPr="00B20732">
        <w:rPr>
          <w:rFonts w:asciiTheme="minorEastAsia" w:eastAsiaTheme="minorEastAsia" w:hAnsiTheme="minorEastAsia"/>
        </w:rPr>
        <w:t>40</w:t>
      </w:r>
      <w:r w:rsidRPr="00B20732">
        <w:rPr>
          <w:rFonts w:asciiTheme="minorEastAsia" w:eastAsiaTheme="minorEastAsia" w:hAnsiTheme="minorEastAsia" w:hint="eastAsia"/>
        </w:rPr>
        <w:t>～</w:t>
      </w:r>
      <w:r w:rsidRPr="00B20732">
        <w:rPr>
          <w:rFonts w:asciiTheme="minorEastAsia" w:eastAsiaTheme="minorEastAsia" w:hAnsiTheme="minorEastAsia"/>
        </w:rPr>
        <w:t>50mm</w:t>
      </w:r>
      <w:r w:rsidRPr="00B20732">
        <w:rPr>
          <w:rFonts w:asciiTheme="minorEastAsia" w:eastAsiaTheme="minorEastAsia" w:hAnsiTheme="minorEastAsia" w:hint="eastAsia"/>
        </w:rPr>
        <w:t>；前胸</w:t>
      </w:r>
      <w:r w:rsidRPr="00B20732">
        <w:rPr>
          <w:rFonts w:asciiTheme="minorEastAsia" w:eastAsiaTheme="minorEastAsia" w:hAnsiTheme="minorEastAsia"/>
        </w:rPr>
        <w:t>40mm</w:t>
      </w:r>
      <w:r w:rsidRPr="00B20732">
        <w:rPr>
          <w:rFonts w:asciiTheme="minorEastAsia" w:eastAsiaTheme="minorEastAsia" w:hAnsiTheme="minorEastAsia" w:hint="eastAsia"/>
        </w:rPr>
        <w:t>；手背、足底为</w:t>
      </w:r>
      <w:r w:rsidRPr="00B20732">
        <w:rPr>
          <w:rFonts w:asciiTheme="minorEastAsia" w:eastAsiaTheme="minorEastAsia" w:hAnsiTheme="minorEastAsia"/>
        </w:rPr>
        <w:t>30mm</w:t>
      </w:r>
      <w:r w:rsidRPr="00B20732">
        <w:rPr>
          <w:rFonts w:asciiTheme="minorEastAsia" w:eastAsiaTheme="minorEastAsia" w:hAnsiTheme="minorEastAsia" w:hint="eastAsia"/>
        </w:rPr>
        <w:t>；手掌、足底为</w:t>
      </w:r>
      <w:r w:rsidRPr="00B20732">
        <w:rPr>
          <w:rFonts w:asciiTheme="minorEastAsia" w:eastAsiaTheme="minorEastAsia" w:hAnsiTheme="minorEastAsia"/>
        </w:rPr>
        <w:t>15</w:t>
      </w:r>
      <w:r w:rsidRPr="00B20732">
        <w:rPr>
          <w:rFonts w:asciiTheme="minorEastAsia" w:eastAsiaTheme="minorEastAsia" w:hAnsiTheme="minorEastAsia" w:hint="eastAsia"/>
        </w:rPr>
        <w:t>～</w:t>
      </w:r>
      <w:r w:rsidRPr="00B20732">
        <w:rPr>
          <w:rFonts w:asciiTheme="minorEastAsia" w:eastAsiaTheme="minorEastAsia" w:hAnsiTheme="minorEastAsia"/>
        </w:rPr>
        <w:t>20mm</w:t>
      </w:r>
      <w:r w:rsidRPr="00B20732">
        <w:rPr>
          <w:rFonts w:asciiTheme="minorEastAsia" w:eastAsiaTheme="minorEastAsia" w:hAnsiTheme="minorEastAsia" w:hint="eastAsia"/>
        </w:rPr>
        <w:t>；指尖最敏感，为</w:t>
      </w:r>
      <w:r w:rsidRPr="00B20732">
        <w:rPr>
          <w:rFonts w:asciiTheme="minorEastAsia" w:eastAsiaTheme="minorEastAsia" w:hAnsiTheme="minorEastAsia"/>
        </w:rPr>
        <w:t>3</w:t>
      </w:r>
      <w:r w:rsidRPr="00B20732">
        <w:rPr>
          <w:rFonts w:asciiTheme="minorEastAsia" w:eastAsiaTheme="minorEastAsia" w:hAnsiTheme="minorEastAsia" w:hint="eastAsia"/>
        </w:rPr>
        <w:t>～</w:t>
      </w:r>
      <w:r w:rsidRPr="00B20732">
        <w:rPr>
          <w:rFonts w:asciiTheme="minorEastAsia" w:eastAsiaTheme="minorEastAsia" w:hAnsiTheme="minorEastAsia"/>
        </w:rPr>
        <w:t>6mm</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图形觉要求患者闭目。评定者用铅笔或火柴棒在其皮肤上写数字或画图形（如实体觉检查：实体觉检查是测试手对实物的大小、形状、性质的识别能力。检查时患者闭目，评定者将日常生活巾熟悉的物品放置于患者手中（如火柴盒、小刀、铅笔、橡皮、手表等）。让患者抚摸后，说出该物品的名称、大小及形状等。检查时应先测健侧。</w:t>
      </w:r>
    </w:p>
    <w:p w:rsidR="000217A7" w:rsidRPr="00B20732" w:rsidRDefault="000217A7" w:rsidP="009038BB">
      <w:pPr>
        <w:pStyle w:val="30"/>
        <w:ind w:firstLine="480"/>
        <w:rPr>
          <w:rFonts w:asciiTheme="minorEastAsia" w:eastAsiaTheme="minorEastAsia" w:hAnsiTheme="minorEastAsia"/>
        </w:rPr>
      </w:pPr>
      <w:bookmarkStart w:id="59" w:name="_Toc308859116"/>
      <w:r w:rsidRPr="00B20732">
        <w:rPr>
          <w:rFonts w:asciiTheme="minorEastAsia" w:eastAsiaTheme="minorEastAsia" w:hAnsiTheme="minorEastAsia" w:hint="eastAsia"/>
        </w:rPr>
        <w:t>【适应证】</w:t>
      </w:r>
      <w:bookmarkEnd w:id="5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．中枢神经系统病变</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如脑血管意外后、脊髓损伤或病变等。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．周围神经病变</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如臂丛神经麻痹、坐骨神经损害等。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．外伤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如切割伤、撕裂伤、烧伤等。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．缺血或营养代谢障碍糖尿病、雷诺现象（雷诺病）、多发性神经炎等。</w:t>
      </w:r>
    </w:p>
    <w:p w:rsidR="000217A7" w:rsidRPr="00B20732" w:rsidRDefault="000217A7" w:rsidP="009038BB">
      <w:pPr>
        <w:pStyle w:val="30"/>
        <w:ind w:firstLine="480"/>
        <w:rPr>
          <w:rFonts w:asciiTheme="minorEastAsia" w:eastAsiaTheme="minorEastAsia" w:hAnsiTheme="minorEastAsia"/>
        </w:rPr>
      </w:pPr>
      <w:bookmarkStart w:id="60" w:name="_Toc308859117"/>
      <w:r w:rsidRPr="00B20732">
        <w:rPr>
          <w:rFonts w:asciiTheme="minorEastAsia" w:eastAsiaTheme="minorEastAsia" w:hAnsiTheme="minorEastAsia" w:hint="eastAsia"/>
        </w:rPr>
        <w:lastRenderedPageBreak/>
        <w:t>【禁忌证】</w:t>
      </w:r>
      <w:bookmarkEnd w:id="6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意识丧失者。</w:t>
      </w:r>
    </w:p>
    <w:p w:rsidR="000217A7" w:rsidRPr="00B20732" w:rsidRDefault="000217A7" w:rsidP="009038BB">
      <w:pPr>
        <w:pStyle w:val="30"/>
        <w:ind w:firstLine="480"/>
        <w:rPr>
          <w:rFonts w:asciiTheme="minorEastAsia" w:eastAsiaTheme="minorEastAsia" w:hAnsiTheme="minorEastAsia"/>
        </w:rPr>
      </w:pPr>
      <w:bookmarkStart w:id="61" w:name="_Toc308859118"/>
      <w:r w:rsidRPr="00B20732">
        <w:rPr>
          <w:rFonts w:asciiTheme="minorEastAsia" w:eastAsiaTheme="minorEastAsia" w:hAnsiTheme="minorEastAsia" w:hint="eastAsia"/>
        </w:rPr>
        <w:t>【注意事项】</w:t>
      </w:r>
      <w:bookmarkEnd w:id="6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．检查感觉功能时，患者必须意识清醒。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．如患者意识欠佳又必须检查时，则只粗略地观察患者对刺激引起的反应，以估计患者感觉功能的状态，如呻吟、面部出现痛苦表情或回缩受刺激的肢体。</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．检查前要向患者说明目的和检查方法以充分取得患者合作。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．检查时注意两侧对称部位进行比较。</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．如有感觉障碍，应注意感觉障碍的类型和范围。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．检查过程中应注意让患者闭眼，避免视觉对检查结果的干扰。</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62" w:name="_Toc308859119"/>
      <w:r w:rsidRPr="00B20732">
        <w:rPr>
          <w:rFonts w:asciiTheme="minorEastAsia" w:eastAsiaTheme="minorEastAsia" w:hAnsiTheme="minorEastAsia" w:hint="eastAsia"/>
        </w:rPr>
        <w:lastRenderedPageBreak/>
        <w:t>七、平衡功能评定</w:t>
      </w:r>
      <w:bookmarkEnd w:id="6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平衡是指在不同的环境和情况下维持身体直立姿势的能力。平衡是人体保持体化、完成各项日常生活活动，尤其是步行的基本保证。当各种原因导致维持姿势稳定的感觉运动器官受到损伤时，平衡功能就出现障碍。</w:t>
      </w:r>
    </w:p>
    <w:p w:rsidR="000217A7" w:rsidRPr="00B20732" w:rsidRDefault="000217A7" w:rsidP="00A248FF">
      <w:pPr>
        <w:pStyle w:val="1"/>
        <w:ind w:firstLineChars="0" w:firstLine="480"/>
        <w:jc w:val="both"/>
        <w:rPr>
          <w:rFonts w:asciiTheme="minorEastAsia" w:eastAsiaTheme="minorEastAsia" w:hAnsiTheme="minorEastAsia"/>
        </w:rPr>
      </w:pPr>
      <w:bookmarkStart w:id="63" w:name="_Toc308859120"/>
      <w:r w:rsidRPr="00B20732">
        <w:rPr>
          <w:rFonts w:asciiTheme="minorEastAsia" w:eastAsiaTheme="minorEastAsia" w:hAnsiTheme="minorEastAsia" w:hint="eastAsia"/>
        </w:rPr>
        <w:t>（一）平衡反应检查</w:t>
      </w:r>
      <w:bookmarkEnd w:id="63"/>
    </w:p>
    <w:p w:rsidR="000217A7" w:rsidRPr="00B20732" w:rsidRDefault="000217A7" w:rsidP="009038BB">
      <w:pPr>
        <w:pStyle w:val="30"/>
        <w:ind w:firstLine="480"/>
        <w:rPr>
          <w:rFonts w:asciiTheme="minorEastAsia" w:eastAsiaTheme="minorEastAsia" w:hAnsiTheme="minorEastAsia"/>
        </w:rPr>
      </w:pPr>
      <w:bookmarkStart w:id="64" w:name="_Toc308859121"/>
      <w:r w:rsidRPr="00B20732">
        <w:rPr>
          <w:rFonts w:asciiTheme="minorEastAsia" w:eastAsiaTheme="minorEastAsia" w:hAnsiTheme="minorEastAsia" w:hint="eastAsia"/>
        </w:rPr>
        <w:t>【仪器设备】</w:t>
      </w:r>
      <w:bookmarkEnd w:id="6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椅子，检查床。</w:t>
      </w:r>
    </w:p>
    <w:p w:rsidR="000217A7" w:rsidRPr="00B20732" w:rsidRDefault="000217A7" w:rsidP="009038BB">
      <w:pPr>
        <w:pStyle w:val="30"/>
        <w:ind w:firstLine="480"/>
        <w:rPr>
          <w:rFonts w:asciiTheme="minorEastAsia" w:eastAsiaTheme="minorEastAsia" w:hAnsiTheme="minorEastAsia"/>
        </w:rPr>
      </w:pPr>
      <w:bookmarkStart w:id="65" w:name="_Toc308859122"/>
      <w:r w:rsidRPr="00B20732">
        <w:rPr>
          <w:rFonts w:asciiTheme="minorEastAsia" w:eastAsiaTheme="minorEastAsia" w:hAnsiTheme="minorEastAsia" w:hint="eastAsia"/>
        </w:rPr>
        <w:t>【操作程序】</w:t>
      </w:r>
      <w:bookmarkEnd w:id="6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．坐位平衡反应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检查体位：患者坐在椅子上。</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检查方法：评定者将患者上肢向一侧牵拉。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结果判断：阳性反应为患者头部和胸廓出现向中线的调整，被牵拉的一侧出现保护性反应，另一侧上、下肢伸展并外展；阴性反应为患者头部和胸廓未出现向中线的调整，被牵拉的一侧和另一侧上、下肢未出现上述反应或仅身体的某一部分出现阳性反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．跪位平衡反应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检查体位：患者取跪位。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检查方法：评定者将患者上肢向一侧牵拉，使之倾斜。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结果判断：阳性反应为患者头部和胸廓出现向中线的调整，被牵拉的一侧出现保护性反应，对侧上、下肢伸展并外展；阴性反应为患者头部和胸廓未出现向中线的调整，被牵拉的一侧和另一侧上、下肢未出现上述反应或仅身体的某一部分出现阳性反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．迈步反应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检查体位：患者取站立位。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lastRenderedPageBreak/>
        <w:t>检查方法：评定者向左、右、前、后方向推动患者身体。</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结果判断：阳性反应为患者脚快速向侧方、前方、后方跨出一步，头部和胸廓出现调整；阴性反应为患者不能为维持平衡而快速跨出一步，头部和胸廓不出现调整。</w:t>
      </w:r>
    </w:p>
    <w:p w:rsidR="000217A7" w:rsidRPr="00B20732" w:rsidRDefault="000217A7" w:rsidP="009038BB">
      <w:pPr>
        <w:pStyle w:val="30"/>
        <w:ind w:firstLine="480"/>
        <w:rPr>
          <w:rFonts w:asciiTheme="minorEastAsia" w:eastAsiaTheme="minorEastAsia" w:hAnsiTheme="minorEastAsia"/>
        </w:rPr>
      </w:pPr>
      <w:bookmarkStart w:id="66" w:name="_Toc308859123"/>
      <w:r w:rsidRPr="00B20732">
        <w:rPr>
          <w:rFonts w:asciiTheme="minorEastAsia" w:eastAsiaTheme="minorEastAsia" w:hAnsiTheme="minorEastAsia" w:hint="eastAsia"/>
        </w:rPr>
        <w:t>【适应证】</w:t>
      </w:r>
      <w:bookmarkEnd w:id="6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任何引起平衡功能障碍的疾病都有必要进行平衡功能的评价，临床常见的疾病包括：</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．中枢神经系统损害</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脑外伤、脑血管意外、帕金森病、多发性硬化、小脑疾患、脑肿瘤、脑瘫、脊髓损伤等。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．耳鼻咽喉科疾病</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如眩晕症等。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．骨科疾病或损伤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下肢骨折后、骨关节疾患、截肢、关节置换术后，影响姿势与姿势控制的颈区（颈部）与背部损伤以及各种运动损伤、肌肉疾患及外周神经损伤等。</w:t>
      </w:r>
    </w:p>
    <w:p w:rsidR="000217A7" w:rsidRPr="00B20732" w:rsidRDefault="000217A7" w:rsidP="009038BB">
      <w:pPr>
        <w:pStyle w:val="30"/>
        <w:ind w:firstLine="480"/>
        <w:rPr>
          <w:rFonts w:asciiTheme="minorEastAsia" w:eastAsiaTheme="minorEastAsia" w:hAnsiTheme="minorEastAsia"/>
        </w:rPr>
      </w:pPr>
      <w:bookmarkStart w:id="67" w:name="_Toc308859124"/>
      <w:r w:rsidRPr="00B20732">
        <w:rPr>
          <w:rFonts w:asciiTheme="minorEastAsia" w:eastAsiaTheme="minorEastAsia" w:hAnsiTheme="minorEastAsia" w:hint="eastAsia"/>
        </w:rPr>
        <w:t>【禁忌证】</w:t>
      </w:r>
      <w:bookmarkEnd w:id="6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下肢骨折未愈合；不能负重站立；严重的心血管疾病；发热、急性炎症；不能主动合作者。</w:t>
      </w:r>
    </w:p>
    <w:p w:rsidR="000217A7" w:rsidRPr="00B20732" w:rsidRDefault="000217A7" w:rsidP="009038BB">
      <w:pPr>
        <w:pStyle w:val="30"/>
        <w:ind w:firstLine="480"/>
        <w:rPr>
          <w:rFonts w:asciiTheme="minorEastAsia" w:eastAsiaTheme="minorEastAsia" w:hAnsiTheme="minorEastAsia"/>
        </w:rPr>
      </w:pPr>
      <w:bookmarkStart w:id="68" w:name="_Toc308859125"/>
      <w:r w:rsidRPr="00B20732">
        <w:rPr>
          <w:rFonts w:asciiTheme="minorEastAsia" w:eastAsiaTheme="minorEastAsia" w:hAnsiTheme="minorEastAsia" w:hint="eastAsia"/>
        </w:rPr>
        <w:t>【注意事项】</w:t>
      </w:r>
      <w:bookmarkEnd w:id="6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．测试时保持环境安静，不要说话或提示。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．要注意保护患者以免摔倒；必要时给予帮助。</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．对于不能站立的患者，可评定其坐位平衡功能。</w:t>
      </w:r>
    </w:p>
    <w:p w:rsidR="000217A7" w:rsidRPr="00B20732" w:rsidRDefault="000217A7" w:rsidP="00A248FF">
      <w:pPr>
        <w:pStyle w:val="1"/>
        <w:ind w:firstLineChars="0" w:firstLine="480"/>
        <w:jc w:val="both"/>
        <w:rPr>
          <w:rFonts w:asciiTheme="minorEastAsia" w:eastAsiaTheme="minorEastAsia" w:hAnsiTheme="minorEastAsia"/>
        </w:rPr>
      </w:pPr>
      <w:bookmarkStart w:id="69" w:name="_Toc308859126"/>
      <w:r w:rsidRPr="00B20732">
        <w:rPr>
          <w:rFonts w:asciiTheme="minorEastAsia" w:eastAsiaTheme="minorEastAsia" w:hAnsiTheme="minorEastAsia" w:hint="eastAsia"/>
        </w:rPr>
        <w:t>（二）</w:t>
      </w:r>
      <w:r w:rsidRPr="00B20732">
        <w:rPr>
          <w:rFonts w:asciiTheme="minorEastAsia" w:eastAsiaTheme="minorEastAsia" w:hAnsiTheme="minorEastAsia"/>
        </w:rPr>
        <w:t>Berg</w:t>
      </w:r>
      <w:r w:rsidRPr="00B20732">
        <w:rPr>
          <w:rFonts w:asciiTheme="minorEastAsia" w:eastAsiaTheme="minorEastAsia" w:hAnsiTheme="minorEastAsia" w:hint="eastAsia"/>
        </w:rPr>
        <w:t>平衡量表</w:t>
      </w:r>
      <w:bookmarkEnd w:id="69"/>
    </w:p>
    <w:p w:rsidR="000217A7" w:rsidRPr="00B20732" w:rsidRDefault="000217A7" w:rsidP="009038BB">
      <w:pPr>
        <w:pStyle w:val="30"/>
        <w:ind w:firstLine="480"/>
        <w:rPr>
          <w:rFonts w:asciiTheme="minorEastAsia" w:eastAsiaTheme="minorEastAsia" w:hAnsiTheme="minorEastAsia"/>
        </w:rPr>
      </w:pPr>
      <w:bookmarkStart w:id="70" w:name="_Toc308859127"/>
      <w:r w:rsidRPr="00B20732">
        <w:rPr>
          <w:rFonts w:asciiTheme="minorEastAsia" w:eastAsiaTheme="minorEastAsia" w:hAnsiTheme="minorEastAsia" w:hint="eastAsia"/>
        </w:rPr>
        <w:t>【仪器设备】</w:t>
      </w:r>
      <w:bookmarkEnd w:id="7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Berg</w:t>
      </w:r>
      <w:r w:rsidRPr="00B20732">
        <w:rPr>
          <w:rFonts w:asciiTheme="minorEastAsia" w:eastAsiaTheme="minorEastAsia" w:hAnsiTheme="minorEastAsia" w:hint="eastAsia"/>
        </w:rPr>
        <w:t>平衡量表及秒表、尺子、椅子、小板凳和台阶。</w:t>
      </w:r>
    </w:p>
    <w:p w:rsidR="000217A7" w:rsidRPr="00B20732" w:rsidRDefault="000217A7" w:rsidP="009038BB">
      <w:pPr>
        <w:pStyle w:val="30"/>
        <w:ind w:firstLine="480"/>
        <w:rPr>
          <w:rFonts w:asciiTheme="minorEastAsia" w:eastAsiaTheme="minorEastAsia" w:hAnsiTheme="minorEastAsia"/>
        </w:rPr>
      </w:pPr>
      <w:bookmarkStart w:id="71" w:name="_Toc308859128"/>
      <w:r w:rsidRPr="00B20732">
        <w:rPr>
          <w:rFonts w:asciiTheme="minorEastAsia" w:eastAsiaTheme="minorEastAsia" w:hAnsiTheme="minorEastAsia" w:hint="eastAsia"/>
        </w:rPr>
        <w:t>【操作程序】</w:t>
      </w:r>
      <w:bookmarkEnd w:id="7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根据患者平衡障碍的情况，可选用下列不同的项目进行评定，如无支持坐</w:t>
      </w:r>
      <w:r w:rsidRPr="00B20732">
        <w:rPr>
          <w:rFonts w:asciiTheme="minorEastAsia" w:eastAsiaTheme="minorEastAsia" w:hAnsiTheme="minorEastAsia" w:hint="eastAsia"/>
        </w:rPr>
        <w:lastRenderedPageBreak/>
        <w:t>位、从坐位站起、从站立位坐下、无支持站立、闭目站立、双脚并拢站立、上肢向前伸展并向前移动、从地面拾起物品、转身向后看、两脚一前一后站立、单腿站立。表</w:t>
      </w:r>
      <w:r w:rsidRPr="00B20732">
        <w:rPr>
          <w:rFonts w:asciiTheme="minorEastAsia" w:eastAsiaTheme="minorEastAsia" w:hAnsiTheme="minorEastAsia"/>
        </w:rPr>
        <w:t>7-1</w:t>
      </w:r>
      <w:r w:rsidRPr="00B20732">
        <w:rPr>
          <w:rFonts w:asciiTheme="minorEastAsia" w:eastAsiaTheme="minorEastAsia" w:hAnsiTheme="minorEastAsia" w:hint="eastAsia"/>
        </w:rPr>
        <w:t>为</w:t>
      </w:r>
      <w:r w:rsidRPr="00B20732">
        <w:rPr>
          <w:rFonts w:asciiTheme="minorEastAsia" w:eastAsiaTheme="minorEastAsia" w:hAnsiTheme="minorEastAsia"/>
        </w:rPr>
        <w:t>Berg</w:t>
      </w:r>
      <w:r w:rsidRPr="00B20732">
        <w:rPr>
          <w:rFonts w:asciiTheme="minorEastAsia" w:eastAsiaTheme="minorEastAsia" w:hAnsiTheme="minorEastAsia" w:hint="eastAsia"/>
        </w:rPr>
        <w:t>平衡量表评定内容及评分标准。</w:t>
      </w:r>
    </w:p>
    <w:p w:rsidR="000217A7" w:rsidRPr="00B20732" w:rsidRDefault="000217A7" w:rsidP="00A248FF">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7-1 Berg</w:t>
      </w:r>
      <w:r w:rsidRPr="00B20732">
        <w:rPr>
          <w:rFonts w:asciiTheme="minorEastAsia" w:eastAsiaTheme="minorEastAsia" w:hAnsiTheme="minorEastAsia" w:hint="eastAsia"/>
        </w:rPr>
        <w:t>平衡量表评定内容及评分标准</w:t>
      </w:r>
    </w:p>
    <w:tbl>
      <w:tblPr>
        <w:tblW w:w="0" w:type="auto"/>
        <w:tblBorders>
          <w:top w:val="single" w:sz="4" w:space="0" w:color="auto"/>
          <w:bottom w:val="single" w:sz="4" w:space="0" w:color="auto"/>
          <w:insideH w:val="single" w:sz="4" w:space="0" w:color="auto"/>
          <w:insideV w:val="single" w:sz="4" w:space="0" w:color="auto"/>
        </w:tblBorders>
        <w:tblLook w:val="01E0"/>
      </w:tblPr>
      <w:tblGrid>
        <w:gridCol w:w="2088"/>
        <w:gridCol w:w="5220"/>
        <w:gridCol w:w="720"/>
      </w:tblGrid>
      <w:tr w:rsidR="000217A7" w:rsidRPr="00B20732" w:rsidTr="006C67EF">
        <w:trPr>
          <w:trHeight w:val="449"/>
        </w:trPr>
        <w:tc>
          <w:tcPr>
            <w:tcW w:w="2088" w:type="dxa"/>
            <w:tcBorders>
              <w:right w:val="nil"/>
            </w:tcBorders>
            <w:vAlign w:val="center"/>
          </w:tcPr>
          <w:p w:rsidR="000217A7" w:rsidRPr="00B20732" w:rsidRDefault="000217A7" w:rsidP="00A248FF">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检查项目</w:t>
            </w:r>
          </w:p>
        </w:tc>
        <w:tc>
          <w:tcPr>
            <w:tcW w:w="5220" w:type="dxa"/>
            <w:tcBorders>
              <w:left w:val="nil"/>
              <w:right w:val="nil"/>
            </w:tcBorders>
            <w:vAlign w:val="center"/>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完成情况</w:t>
            </w:r>
          </w:p>
        </w:tc>
        <w:tc>
          <w:tcPr>
            <w:tcW w:w="720" w:type="dxa"/>
            <w:tcBorders>
              <w:left w:val="nil"/>
            </w:tcBorders>
            <w:vAlign w:val="center"/>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评分</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．从坐到站</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不需要帮助独立稳定的站立</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需要手的帮助，独立的由坐到站</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需要手的帮助并且需要尝试几次才能站立</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需要别人最小的帮助来站立或稳定</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需要中度或最大帮助来站立</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．无支撑的站立</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能安全站立</w:t>
            </w: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分钟</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在监护下站立２分钟</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无支撑下站立</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需要尝试几次才能无支撑站立</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不能独立的站</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．无支撑下坐位，双脚放在地板上或凳子上</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能安全地坐</w:t>
            </w: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分钟</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无靠背支持地坐</w:t>
            </w: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分钟，但需要监护</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能坐</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能坐</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在无支撑的情况下不能坐</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秒</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．从站到坐</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能安全地坐下</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需要用手的帮助来控制下降</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需要用腿的后边靠在椅子上来控制下降</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能独立坐下，但不能控制下降速度</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需要帮助才能坐下</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．转移</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需要手的少量帮助即可安全转移</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需要手的充分帮助才能安全转移</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需要语言提示或监护下才能转移</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需要一人帮助</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需要二人帮助或监护下才能安全转移</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6</w:t>
            </w:r>
            <w:r w:rsidRPr="00B20732">
              <w:rPr>
                <w:rFonts w:asciiTheme="minorEastAsia" w:eastAsiaTheme="minorEastAsia" w:hAnsiTheme="minorEastAsia" w:hint="eastAsia"/>
                <w:sz w:val="18"/>
                <w:szCs w:val="18"/>
              </w:rPr>
              <w:t>．闭目站立</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能安全地站立</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在监护情况下站立</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能站</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站立很稳，但闭眼不能超过</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需帮助防止跌倒</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7</w:t>
            </w:r>
            <w:r w:rsidRPr="00B20732">
              <w:rPr>
                <w:rFonts w:asciiTheme="minorEastAsia" w:eastAsiaTheme="minorEastAsia" w:hAnsiTheme="minorEastAsia" w:hint="eastAsia"/>
                <w:sz w:val="18"/>
                <w:szCs w:val="18"/>
              </w:rPr>
              <w:t>．双足并拢站立</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双脚并拢时能独立安全地站</w:t>
            </w: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分钟</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在监护情况下站</w:t>
            </w:r>
            <w:r w:rsidRPr="00B20732">
              <w:rPr>
                <w:rFonts w:asciiTheme="minorEastAsia" w:eastAsiaTheme="minorEastAsia" w:hAnsiTheme="minorEastAsia"/>
                <w:sz w:val="18"/>
                <w:szCs w:val="18"/>
              </w:rPr>
              <w:t>1</w:t>
            </w:r>
            <w:r w:rsidRPr="00B20732">
              <w:rPr>
                <w:rFonts w:asciiTheme="minorEastAsia" w:eastAsiaTheme="minorEastAsia" w:hAnsiTheme="minorEastAsia" w:hint="eastAsia"/>
                <w:sz w:val="18"/>
                <w:szCs w:val="18"/>
              </w:rPr>
              <w:t>分钟</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能独立将双脚并拢但不能维持</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需帮助双脚才能并拢，但能站立</w:t>
            </w: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需要帮助双脚并拢，不能站立</w:t>
            </w: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秒</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lastRenderedPageBreak/>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lastRenderedPageBreak/>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lastRenderedPageBreak/>
              <w:t>8</w:t>
            </w:r>
            <w:r w:rsidRPr="00B20732">
              <w:rPr>
                <w:rFonts w:asciiTheme="minorEastAsia" w:eastAsiaTheme="minorEastAsia" w:hAnsiTheme="minorEastAsia" w:hint="eastAsia"/>
                <w:sz w:val="18"/>
                <w:szCs w:val="18"/>
              </w:rPr>
              <w:t>．站立情况下双上肢前伸距离</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能够前伸超过</w:t>
            </w:r>
            <w:r w:rsidRPr="00B20732">
              <w:rPr>
                <w:rFonts w:asciiTheme="minorEastAsia" w:eastAsiaTheme="minorEastAsia" w:hAnsiTheme="minorEastAsia"/>
                <w:sz w:val="18"/>
                <w:szCs w:val="18"/>
              </w:rPr>
              <w:t>25</w:t>
            </w:r>
            <w:r w:rsidRPr="00B20732">
              <w:rPr>
                <w:rFonts w:asciiTheme="minorEastAsia" w:eastAsiaTheme="minorEastAsia" w:hAnsiTheme="minorEastAsia" w:hint="eastAsia"/>
                <w:sz w:val="18"/>
                <w:szCs w:val="18"/>
              </w:rPr>
              <w:t>厘米</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能够安全前伸超过</w:t>
            </w:r>
            <w:r w:rsidRPr="00B20732">
              <w:rPr>
                <w:rFonts w:asciiTheme="minorEastAsia" w:eastAsiaTheme="minorEastAsia" w:hAnsiTheme="minorEastAsia"/>
                <w:sz w:val="18"/>
                <w:szCs w:val="18"/>
              </w:rPr>
              <w:t>12</w:t>
            </w:r>
            <w:r w:rsidRPr="00B20732">
              <w:rPr>
                <w:rFonts w:asciiTheme="minorEastAsia" w:eastAsiaTheme="minorEastAsia" w:hAnsiTheme="minorEastAsia" w:hint="eastAsia"/>
                <w:sz w:val="18"/>
                <w:szCs w:val="18"/>
              </w:rPr>
              <w:t>厘米</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能够前伸超过</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厘米</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在监护的情况下能够前伸</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在试图前伸时失去平衡</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9</w:t>
            </w:r>
            <w:r w:rsidRPr="00B20732">
              <w:rPr>
                <w:rFonts w:asciiTheme="minorEastAsia" w:eastAsiaTheme="minorEastAsia" w:hAnsiTheme="minorEastAsia" w:hint="eastAsia"/>
                <w:sz w:val="18"/>
                <w:szCs w:val="18"/>
              </w:rPr>
              <w:t>．站立位从地面拾物</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能安全容易地捡起拖鞋</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在监护下能捡起拖鞋</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不能捡起拖鞋但能达到离鞋</w:t>
            </w:r>
            <w:r w:rsidRPr="00B20732">
              <w:rPr>
                <w:rFonts w:asciiTheme="minorEastAsia" w:eastAsiaTheme="minorEastAsia" w:hAnsiTheme="minorEastAsia"/>
                <w:sz w:val="18"/>
                <w:szCs w:val="18"/>
              </w:rPr>
              <w:t>2~5</w:t>
            </w:r>
            <w:r w:rsidRPr="00B20732">
              <w:rPr>
                <w:rFonts w:asciiTheme="minorEastAsia" w:eastAsiaTheme="minorEastAsia" w:hAnsiTheme="minorEastAsia" w:hint="eastAsia"/>
                <w:sz w:val="18"/>
                <w:szCs w:val="18"/>
              </w:rPr>
              <w:t>厘米处而可独立保持平衡</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不能捡起，而且捡的过程需要监护</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不能进行</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．站立位从左肩及右肩上向后看</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可从左右向后看，重心转移好</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可从一边看，从另一边看重心转移少</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仅能从侧方转身但能保持平衡</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转身时需要监护</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需要帮助来预防失去平衡或跌倒</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11</w:t>
            </w:r>
            <w:r w:rsidRPr="00B20732">
              <w:rPr>
                <w:rFonts w:asciiTheme="minorEastAsia" w:eastAsiaTheme="minorEastAsia" w:hAnsiTheme="minorEastAsia" w:hint="eastAsia"/>
                <w:sz w:val="18"/>
                <w:szCs w:val="18"/>
              </w:rPr>
              <w:t>．原地旋转</w:t>
            </w:r>
            <w:r w:rsidRPr="00B20732">
              <w:rPr>
                <w:rFonts w:asciiTheme="minorEastAsia" w:eastAsiaTheme="minorEastAsia" w:hAnsiTheme="minorEastAsia"/>
                <w:sz w:val="18"/>
                <w:szCs w:val="18"/>
              </w:rPr>
              <w:t>360</w:t>
            </w:r>
            <w:r w:rsidRPr="00B20732">
              <w:rPr>
                <w:rFonts w:asciiTheme="minorEastAsia" w:eastAsiaTheme="minorEastAsia" w:hAnsiTheme="minorEastAsia" w:hint="eastAsia"/>
                <w:sz w:val="18"/>
                <w:szCs w:val="18"/>
              </w:rPr>
              <w:t>度</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左右方向均可在</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秒内完成</w:t>
            </w:r>
            <w:r w:rsidRPr="00B20732">
              <w:rPr>
                <w:rFonts w:asciiTheme="minorEastAsia" w:eastAsiaTheme="minorEastAsia" w:hAnsiTheme="minorEastAsia"/>
                <w:sz w:val="18"/>
                <w:szCs w:val="18"/>
              </w:rPr>
              <w:t>360</w:t>
            </w:r>
            <w:r w:rsidRPr="00B20732">
              <w:rPr>
                <w:rFonts w:asciiTheme="minorEastAsia" w:eastAsiaTheme="minorEastAsia" w:hAnsiTheme="minorEastAsia" w:hint="eastAsia"/>
                <w:sz w:val="18"/>
                <w:szCs w:val="18"/>
              </w:rPr>
              <w:t>度旋转</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只能在一个方向</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秒内完成旋转</w:t>
            </w:r>
            <w:r w:rsidRPr="00B20732">
              <w:rPr>
                <w:rFonts w:asciiTheme="minorEastAsia" w:eastAsiaTheme="minorEastAsia" w:hAnsiTheme="minorEastAsia"/>
                <w:sz w:val="18"/>
                <w:szCs w:val="18"/>
              </w:rPr>
              <w:t>360</w:t>
            </w:r>
            <w:r w:rsidRPr="00B20732">
              <w:rPr>
                <w:rFonts w:asciiTheme="minorEastAsia" w:eastAsiaTheme="minorEastAsia" w:hAnsiTheme="minorEastAsia" w:hint="eastAsia"/>
                <w:sz w:val="18"/>
                <w:szCs w:val="18"/>
              </w:rPr>
              <w:t>度</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能安全旋转</w:t>
            </w:r>
            <w:r w:rsidRPr="00B20732">
              <w:rPr>
                <w:rFonts w:asciiTheme="minorEastAsia" w:eastAsiaTheme="minorEastAsia" w:hAnsiTheme="minorEastAsia"/>
                <w:sz w:val="18"/>
                <w:szCs w:val="18"/>
              </w:rPr>
              <w:t>360</w:t>
            </w:r>
            <w:r w:rsidRPr="00B20732">
              <w:rPr>
                <w:rFonts w:asciiTheme="minorEastAsia" w:eastAsiaTheme="minorEastAsia" w:hAnsiTheme="minorEastAsia" w:hint="eastAsia"/>
                <w:sz w:val="18"/>
                <w:szCs w:val="18"/>
              </w:rPr>
              <w:t>度但速度慢</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需要严密的监护或语言提示</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在旋转时需要帮助</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12</w:t>
            </w:r>
            <w:r w:rsidRPr="00B20732">
              <w:rPr>
                <w:rFonts w:asciiTheme="minorEastAsia" w:eastAsiaTheme="minorEastAsia" w:hAnsiTheme="minorEastAsia" w:hint="eastAsia"/>
                <w:sz w:val="18"/>
                <w:szCs w:val="18"/>
              </w:rPr>
              <w:t>．无支撑站立情况下用双脚交替踏台阶</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能独立安全地在</w:t>
            </w:r>
            <w:r w:rsidRPr="00B20732">
              <w:rPr>
                <w:rFonts w:asciiTheme="minorEastAsia" w:eastAsiaTheme="minorEastAsia" w:hAnsiTheme="minorEastAsia"/>
                <w:sz w:val="18"/>
                <w:szCs w:val="18"/>
              </w:rPr>
              <w:t>20</w:t>
            </w:r>
            <w:r w:rsidRPr="00B20732">
              <w:rPr>
                <w:rFonts w:asciiTheme="minorEastAsia" w:eastAsiaTheme="minorEastAsia" w:hAnsiTheme="minorEastAsia" w:hint="eastAsia"/>
                <w:sz w:val="18"/>
                <w:szCs w:val="18"/>
              </w:rPr>
              <w:t>秒内踏</w:t>
            </w:r>
            <w:r w:rsidRPr="00B20732">
              <w:rPr>
                <w:rFonts w:asciiTheme="minorEastAsia" w:eastAsiaTheme="minorEastAsia" w:hAnsiTheme="minorEastAsia"/>
                <w:sz w:val="18"/>
                <w:szCs w:val="18"/>
              </w:rPr>
              <w:t>8</w:t>
            </w:r>
            <w:r w:rsidRPr="00B20732">
              <w:rPr>
                <w:rFonts w:asciiTheme="minorEastAsia" w:eastAsiaTheme="minorEastAsia" w:hAnsiTheme="minorEastAsia" w:hint="eastAsia"/>
                <w:sz w:val="18"/>
                <w:szCs w:val="18"/>
              </w:rPr>
              <w:t>次</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能独立安全踏</w:t>
            </w:r>
            <w:r w:rsidRPr="00B20732">
              <w:rPr>
                <w:rFonts w:asciiTheme="minorEastAsia" w:eastAsiaTheme="minorEastAsia" w:hAnsiTheme="minorEastAsia"/>
                <w:sz w:val="18"/>
                <w:szCs w:val="18"/>
              </w:rPr>
              <w:t>8</w:t>
            </w:r>
            <w:r w:rsidRPr="00B20732">
              <w:rPr>
                <w:rFonts w:asciiTheme="minorEastAsia" w:eastAsiaTheme="minorEastAsia" w:hAnsiTheme="minorEastAsia" w:hint="eastAsia"/>
                <w:sz w:val="18"/>
                <w:szCs w:val="18"/>
              </w:rPr>
              <w:t>次，但时间超过</w:t>
            </w:r>
            <w:r w:rsidRPr="00B20732">
              <w:rPr>
                <w:rFonts w:asciiTheme="minorEastAsia" w:eastAsiaTheme="minorEastAsia" w:hAnsiTheme="minorEastAsia"/>
                <w:sz w:val="18"/>
                <w:szCs w:val="18"/>
              </w:rPr>
              <w:t>20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在监护下完成</w:t>
            </w:r>
            <w:r w:rsidRPr="00B20732">
              <w:rPr>
                <w:rFonts w:asciiTheme="minorEastAsia" w:eastAsiaTheme="minorEastAsia" w:hAnsiTheme="minorEastAsia"/>
                <w:sz w:val="18"/>
                <w:szCs w:val="18"/>
              </w:rPr>
              <w:t>4</w:t>
            </w:r>
            <w:r w:rsidRPr="00B20732">
              <w:rPr>
                <w:rFonts w:asciiTheme="minorEastAsia" w:eastAsiaTheme="minorEastAsia" w:hAnsiTheme="minorEastAsia" w:hint="eastAsia"/>
                <w:sz w:val="18"/>
                <w:szCs w:val="18"/>
              </w:rPr>
              <w:t>次，但不需要帮助</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在轻微帮助下完成</w:t>
            </w:r>
            <w:r w:rsidRPr="00B20732">
              <w:rPr>
                <w:rFonts w:asciiTheme="minorEastAsia" w:eastAsiaTheme="minorEastAsia" w:hAnsiTheme="minorEastAsia"/>
                <w:sz w:val="18"/>
                <w:szCs w:val="18"/>
              </w:rPr>
              <w:t>2</w:t>
            </w:r>
            <w:r w:rsidRPr="00B20732">
              <w:rPr>
                <w:rFonts w:asciiTheme="minorEastAsia" w:eastAsiaTheme="minorEastAsia" w:hAnsiTheme="minorEastAsia" w:hint="eastAsia"/>
                <w:sz w:val="18"/>
                <w:szCs w:val="18"/>
              </w:rPr>
              <w:t>次</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需要帮助预防跌倒</w:t>
            </w:r>
            <w:r w:rsidRPr="00B20732">
              <w:rPr>
                <w:rFonts w:asciiTheme="minorEastAsia" w:eastAsiaTheme="minorEastAsia" w:hAnsiTheme="minorEastAsia"/>
                <w:sz w:val="18"/>
                <w:szCs w:val="18"/>
              </w:rPr>
              <w:t>/</w:t>
            </w:r>
            <w:r w:rsidRPr="00B20732">
              <w:rPr>
                <w:rFonts w:asciiTheme="minorEastAsia" w:eastAsiaTheme="minorEastAsia" w:hAnsiTheme="minorEastAsia" w:hint="eastAsia"/>
                <w:sz w:val="18"/>
                <w:szCs w:val="18"/>
              </w:rPr>
              <w:t>不能进行</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13</w:t>
            </w:r>
            <w:r w:rsidRPr="00B20732">
              <w:rPr>
                <w:rFonts w:asciiTheme="minorEastAsia" w:eastAsiaTheme="minorEastAsia" w:hAnsiTheme="minorEastAsia" w:hint="eastAsia"/>
                <w:sz w:val="18"/>
                <w:szCs w:val="18"/>
              </w:rPr>
              <w:t>．无支撑情况下双脚前后站立</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脚尖对脚跟站立没有距离，持续</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脚尖对脚跟站立有距离，持续</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脚向前迈一小步但不在一条直线上，持续</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帮助下脚向前迈一步，但可维持</w:t>
            </w: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迈步或站立时失去平衡</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c>
          <w:tcPr>
            <w:tcW w:w="2088" w:type="dxa"/>
            <w:tcBorders>
              <w:right w:val="nil"/>
            </w:tcBorders>
          </w:tcPr>
          <w:p w:rsidR="000217A7" w:rsidRPr="00B20732" w:rsidRDefault="000217A7" w:rsidP="00A248FF">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14</w:t>
            </w:r>
            <w:r w:rsidRPr="00B20732">
              <w:rPr>
                <w:rFonts w:asciiTheme="minorEastAsia" w:eastAsiaTheme="minorEastAsia" w:hAnsiTheme="minorEastAsia" w:hint="eastAsia"/>
                <w:sz w:val="18"/>
                <w:szCs w:val="18"/>
              </w:rPr>
              <w:t>．单腿站立</w:t>
            </w:r>
          </w:p>
        </w:tc>
        <w:tc>
          <w:tcPr>
            <w:tcW w:w="5220" w:type="dxa"/>
            <w:tcBorders>
              <w:left w:val="nil"/>
              <w:right w:val="nil"/>
            </w:tcBorders>
          </w:tcPr>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能用单腿站立并维持</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秒以上</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能用单腿站立并能维持</w:t>
            </w:r>
            <w:r w:rsidRPr="00B20732">
              <w:rPr>
                <w:rFonts w:asciiTheme="minorEastAsia" w:eastAsiaTheme="minorEastAsia" w:hAnsiTheme="minorEastAsia"/>
                <w:sz w:val="18"/>
                <w:szCs w:val="18"/>
              </w:rPr>
              <w:t>5~10</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能用单腿站立并能站立</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秒或以上</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能抬腿，不能维持</w:t>
            </w:r>
            <w:r w:rsidRPr="00B20732">
              <w:rPr>
                <w:rFonts w:asciiTheme="minorEastAsia" w:eastAsiaTheme="minorEastAsia" w:hAnsiTheme="minorEastAsia"/>
                <w:sz w:val="18"/>
                <w:szCs w:val="18"/>
              </w:rPr>
              <w:t>3</w:t>
            </w:r>
            <w:r w:rsidRPr="00B20732">
              <w:rPr>
                <w:rFonts w:asciiTheme="minorEastAsia" w:eastAsiaTheme="minorEastAsia" w:hAnsiTheme="minorEastAsia" w:hint="eastAsia"/>
                <w:sz w:val="18"/>
                <w:szCs w:val="18"/>
              </w:rPr>
              <w:t>秒</w:t>
            </w:r>
          </w:p>
          <w:p w:rsidR="000217A7" w:rsidRPr="00B20732" w:rsidRDefault="000217A7" w:rsidP="009038BB">
            <w:pPr>
              <w:ind w:firstLine="36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不能进行或需要帮助预防跌倒</w:t>
            </w:r>
          </w:p>
        </w:tc>
        <w:tc>
          <w:tcPr>
            <w:tcW w:w="720" w:type="dxa"/>
            <w:tcBorders>
              <w:left w:val="nil"/>
            </w:tcBorders>
          </w:tcPr>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4</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3</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2</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1</w:t>
            </w:r>
          </w:p>
          <w:p w:rsidR="000217A7" w:rsidRPr="00B20732" w:rsidRDefault="000217A7" w:rsidP="009E35D6">
            <w:pPr>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bl>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注：</w:t>
      </w:r>
      <w:r w:rsidRPr="00B20732">
        <w:rPr>
          <w:rFonts w:asciiTheme="minorEastAsia" w:eastAsiaTheme="minorEastAsia" w:hAnsiTheme="minorEastAsia"/>
        </w:rPr>
        <w:t>*</w:t>
      </w:r>
      <w:r w:rsidRPr="00B20732">
        <w:rPr>
          <w:rFonts w:asciiTheme="minorEastAsia" w:eastAsiaTheme="minorEastAsia" w:hAnsiTheme="minorEastAsia" w:hint="eastAsia"/>
        </w:rPr>
        <w:t>上肢向前伸展达水平位，检查者将一把尺子放在指尖末端，手指不要</w:t>
      </w:r>
      <w:r w:rsidRPr="00B20732">
        <w:rPr>
          <w:rFonts w:asciiTheme="minorEastAsia" w:eastAsiaTheme="minorEastAsia" w:hAnsiTheme="minorEastAsia" w:hint="eastAsia"/>
        </w:rPr>
        <w:lastRenderedPageBreak/>
        <w:t>触及尺子。测量的距离是被检查者身体从垂直位到最大前倾位时手指向前移动的距离。如可能，要求被检查者伸出双臂以避免躯干的旋转</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评分标准及临床意义：最高分</w:t>
      </w:r>
      <w:r w:rsidRPr="00B20732">
        <w:rPr>
          <w:rFonts w:asciiTheme="minorEastAsia" w:eastAsiaTheme="minorEastAsia" w:hAnsiTheme="minorEastAsia"/>
        </w:rPr>
        <w:t>56</w:t>
      </w:r>
      <w:r w:rsidRPr="00B20732">
        <w:rPr>
          <w:rFonts w:asciiTheme="minorEastAsia" w:eastAsiaTheme="minorEastAsia" w:hAnsiTheme="minorEastAsia" w:hint="eastAsia"/>
        </w:rPr>
        <w:t>分，最低分</w:t>
      </w:r>
      <w:r w:rsidRPr="00B20732">
        <w:rPr>
          <w:rFonts w:asciiTheme="minorEastAsia" w:eastAsiaTheme="minorEastAsia" w:hAnsiTheme="minorEastAsia"/>
        </w:rPr>
        <w:t>0</w:t>
      </w:r>
      <w:r w:rsidRPr="00B20732">
        <w:rPr>
          <w:rFonts w:asciiTheme="minorEastAsia" w:eastAsiaTheme="minorEastAsia" w:hAnsiTheme="minorEastAsia" w:hint="eastAsia"/>
        </w:rPr>
        <w:t>分，分数越高平衡能力越强。</w:t>
      </w:r>
      <w:r w:rsidRPr="00B20732">
        <w:rPr>
          <w:rFonts w:asciiTheme="minorEastAsia" w:eastAsiaTheme="minorEastAsia" w:hAnsiTheme="minorEastAsia"/>
        </w:rPr>
        <w:t>0~20</w:t>
      </w:r>
      <w:r w:rsidRPr="00B20732">
        <w:rPr>
          <w:rFonts w:asciiTheme="minorEastAsia" w:eastAsiaTheme="minorEastAsia" w:hAnsiTheme="minorEastAsia" w:hint="eastAsia"/>
        </w:rPr>
        <w:t>分，提示平衡功能差，患者需要乘坐轮椅；</w:t>
      </w:r>
      <w:r w:rsidRPr="00B20732">
        <w:rPr>
          <w:rFonts w:asciiTheme="minorEastAsia" w:eastAsiaTheme="minorEastAsia" w:hAnsiTheme="minorEastAsia"/>
        </w:rPr>
        <w:t>21~40</w:t>
      </w:r>
      <w:r w:rsidRPr="00B20732">
        <w:rPr>
          <w:rFonts w:asciiTheme="minorEastAsia" w:eastAsiaTheme="minorEastAsia" w:hAnsiTheme="minorEastAsia" w:hint="eastAsia"/>
        </w:rPr>
        <w:t>分，提示有一定平衡能力，患者可在辅助下步行；</w:t>
      </w:r>
      <w:r w:rsidRPr="00B20732">
        <w:rPr>
          <w:rFonts w:asciiTheme="minorEastAsia" w:eastAsiaTheme="minorEastAsia" w:hAnsiTheme="minorEastAsia"/>
        </w:rPr>
        <w:t>41~56</w:t>
      </w:r>
      <w:r w:rsidRPr="00B20732">
        <w:rPr>
          <w:rFonts w:asciiTheme="minorEastAsia" w:eastAsiaTheme="minorEastAsia" w:hAnsiTheme="minorEastAsia" w:hint="eastAsia"/>
        </w:rPr>
        <w:t>分者说明平衡功能较好，患者可独立步行；〈</w:t>
      </w:r>
      <w:r w:rsidRPr="00B20732">
        <w:rPr>
          <w:rFonts w:asciiTheme="minorEastAsia" w:eastAsiaTheme="minorEastAsia" w:hAnsiTheme="minorEastAsia"/>
        </w:rPr>
        <w:t>40</w:t>
      </w:r>
      <w:r w:rsidRPr="00B20732">
        <w:rPr>
          <w:rFonts w:asciiTheme="minorEastAsia" w:eastAsiaTheme="minorEastAsia" w:hAnsiTheme="minorEastAsia" w:hint="eastAsia"/>
        </w:rPr>
        <w:t>分提示有跌倒的危险。</w:t>
      </w:r>
    </w:p>
    <w:p w:rsidR="000217A7" w:rsidRPr="00B20732" w:rsidRDefault="000217A7" w:rsidP="009038BB">
      <w:pPr>
        <w:pStyle w:val="30"/>
        <w:ind w:firstLine="480"/>
        <w:rPr>
          <w:rFonts w:asciiTheme="minorEastAsia" w:eastAsiaTheme="minorEastAsia" w:hAnsiTheme="minorEastAsia"/>
        </w:rPr>
      </w:pPr>
      <w:bookmarkStart w:id="72" w:name="_Toc308859129"/>
      <w:r w:rsidRPr="00B20732">
        <w:rPr>
          <w:rFonts w:asciiTheme="minorEastAsia" w:eastAsiaTheme="minorEastAsia" w:hAnsiTheme="minorEastAsia" w:hint="eastAsia"/>
        </w:rPr>
        <w:t>【适应证】</w:t>
      </w:r>
      <w:bookmarkEnd w:id="7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同平衡反应检查。</w:t>
      </w:r>
    </w:p>
    <w:p w:rsidR="000217A7" w:rsidRPr="00B20732" w:rsidRDefault="000217A7" w:rsidP="009038BB">
      <w:pPr>
        <w:pStyle w:val="30"/>
        <w:ind w:firstLine="480"/>
        <w:rPr>
          <w:rFonts w:asciiTheme="minorEastAsia" w:eastAsiaTheme="minorEastAsia" w:hAnsiTheme="minorEastAsia"/>
        </w:rPr>
      </w:pPr>
      <w:bookmarkStart w:id="73" w:name="_Toc308859130"/>
      <w:r w:rsidRPr="00B20732">
        <w:rPr>
          <w:rFonts w:asciiTheme="minorEastAsia" w:eastAsiaTheme="minorEastAsia" w:hAnsiTheme="minorEastAsia" w:hint="eastAsia"/>
        </w:rPr>
        <w:t>【禁忌证】</w:t>
      </w:r>
      <w:bookmarkEnd w:id="7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同平衡反应检查。</w:t>
      </w:r>
    </w:p>
    <w:p w:rsidR="000217A7" w:rsidRPr="00B20732" w:rsidRDefault="000217A7" w:rsidP="009038BB">
      <w:pPr>
        <w:pStyle w:val="30"/>
        <w:ind w:firstLine="480"/>
        <w:rPr>
          <w:rFonts w:asciiTheme="minorEastAsia" w:eastAsiaTheme="minorEastAsia" w:hAnsiTheme="minorEastAsia"/>
        </w:rPr>
      </w:pPr>
      <w:bookmarkStart w:id="74" w:name="_Toc308859131"/>
      <w:r w:rsidRPr="00B20732">
        <w:rPr>
          <w:rFonts w:asciiTheme="minorEastAsia" w:eastAsiaTheme="minorEastAsia" w:hAnsiTheme="minorEastAsia" w:hint="eastAsia"/>
        </w:rPr>
        <w:t>【注意事项】</w:t>
      </w:r>
      <w:bookmarkEnd w:id="7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．测试时保持环境安静，不要说话或提示。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．患者不能安全独立完成所要求动作时，要注意予以保护以免摔倒；必要时给予帮助。</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．对于不能站立的患者，可评定其坐位平衡功能。</w:t>
      </w:r>
    </w:p>
    <w:p w:rsidR="000217A7" w:rsidRPr="00B20732" w:rsidRDefault="000217A7" w:rsidP="009E35D6">
      <w:pPr>
        <w:pStyle w:val="1"/>
        <w:ind w:firstLineChars="0" w:firstLine="480"/>
        <w:jc w:val="both"/>
        <w:rPr>
          <w:rFonts w:asciiTheme="minorEastAsia" w:eastAsiaTheme="minorEastAsia" w:hAnsiTheme="minorEastAsia"/>
        </w:rPr>
      </w:pPr>
      <w:bookmarkStart w:id="75" w:name="_Toc308859132"/>
      <w:r w:rsidRPr="00B20732">
        <w:rPr>
          <w:rFonts w:asciiTheme="minorEastAsia" w:eastAsiaTheme="minorEastAsia" w:hAnsiTheme="minorEastAsia" w:hint="eastAsia"/>
        </w:rPr>
        <w:t>（三）仪器评定</w:t>
      </w:r>
      <w:bookmarkEnd w:id="75"/>
    </w:p>
    <w:p w:rsidR="000217A7" w:rsidRPr="00B20732" w:rsidRDefault="000217A7" w:rsidP="009038BB">
      <w:pPr>
        <w:pStyle w:val="30"/>
        <w:ind w:firstLine="480"/>
        <w:rPr>
          <w:rFonts w:asciiTheme="minorEastAsia" w:eastAsiaTheme="minorEastAsia" w:hAnsiTheme="minorEastAsia"/>
        </w:rPr>
      </w:pPr>
      <w:bookmarkStart w:id="76" w:name="_Toc308859133"/>
      <w:r w:rsidRPr="00B20732">
        <w:rPr>
          <w:rFonts w:asciiTheme="minorEastAsia" w:eastAsiaTheme="minorEastAsia" w:hAnsiTheme="minorEastAsia" w:hint="eastAsia"/>
        </w:rPr>
        <w:t>【仪器设备】</w:t>
      </w:r>
      <w:bookmarkEnd w:id="7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AMTI</w:t>
      </w:r>
      <w:r w:rsidRPr="00B20732">
        <w:rPr>
          <w:rFonts w:asciiTheme="minorEastAsia" w:eastAsiaTheme="minorEastAsia" w:hAnsiTheme="minorEastAsia" w:hint="eastAsia"/>
        </w:rPr>
        <w:t>静态平衡测试仪</w:t>
      </w:r>
    </w:p>
    <w:p w:rsidR="000217A7" w:rsidRPr="00B20732" w:rsidRDefault="000217A7" w:rsidP="009038BB">
      <w:pPr>
        <w:pStyle w:val="30"/>
        <w:ind w:firstLine="480"/>
        <w:rPr>
          <w:rFonts w:asciiTheme="minorEastAsia" w:eastAsiaTheme="minorEastAsia" w:hAnsiTheme="minorEastAsia"/>
        </w:rPr>
      </w:pPr>
      <w:bookmarkStart w:id="77" w:name="_Toc308859134"/>
      <w:r w:rsidRPr="00B20732">
        <w:rPr>
          <w:rFonts w:asciiTheme="minorEastAsia" w:eastAsiaTheme="minorEastAsia" w:hAnsiTheme="minorEastAsia" w:hint="eastAsia"/>
        </w:rPr>
        <w:t>【操作程序】</w:t>
      </w:r>
      <w:bookmarkEnd w:id="7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．患者脱鞋直立于检查台上。根据检查要求，患者双脚分别站立于检查台定位点上，双手自然垂放于体侧，两眼平视前方</w:t>
      </w:r>
      <w:r w:rsidRPr="00B20732">
        <w:rPr>
          <w:rFonts w:asciiTheme="minorEastAsia" w:eastAsiaTheme="minorEastAsia" w:hAnsiTheme="minorEastAsia"/>
        </w:rPr>
        <w:t>2m</w:t>
      </w:r>
      <w:r w:rsidRPr="00B20732">
        <w:rPr>
          <w:rFonts w:asciiTheme="minorEastAsia" w:eastAsiaTheme="minorEastAsia" w:hAnsiTheme="minorEastAsia" w:hint="eastAsia"/>
        </w:rPr>
        <w:t>远固定目标。</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．测试患者于睁眼和闭眼两种状态下的平衡功能。测试时间分别为</w:t>
      </w:r>
      <w:r w:rsidRPr="00B20732">
        <w:rPr>
          <w:rFonts w:asciiTheme="minorEastAsia" w:eastAsiaTheme="minorEastAsia" w:hAnsiTheme="minorEastAsia"/>
        </w:rPr>
        <w:t>1min</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．测试患者随意向前、后、左、右晃动的最大范围，得到稳定极限范围。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．打印结果。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5</w:t>
      </w:r>
      <w:r w:rsidRPr="00B20732">
        <w:rPr>
          <w:rFonts w:asciiTheme="minorEastAsia" w:eastAsiaTheme="minorEastAsia" w:hAnsiTheme="minorEastAsia" w:hint="eastAsia"/>
        </w:rPr>
        <w:t>．结果判定</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测试参数包括人体压力中心（</w:t>
      </w:r>
      <w:r w:rsidRPr="00B20732">
        <w:rPr>
          <w:rFonts w:asciiTheme="minorEastAsia" w:eastAsiaTheme="minorEastAsia" w:hAnsiTheme="minorEastAsia"/>
        </w:rPr>
        <w:t>COP</w:t>
      </w:r>
      <w:r w:rsidRPr="00B20732">
        <w:rPr>
          <w:rFonts w:asciiTheme="minorEastAsia" w:eastAsiaTheme="minorEastAsia" w:hAnsiTheme="minorEastAsia" w:hint="eastAsia"/>
        </w:rPr>
        <w:t>）运动轨迹长度、运动面积、</w:t>
      </w:r>
      <w:r w:rsidRPr="00B20732">
        <w:rPr>
          <w:rFonts w:asciiTheme="minorEastAsia" w:eastAsiaTheme="minorEastAsia" w:hAnsiTheme="minorEastAsia"/>
        </w:rPr>
        <w:t>COP</w:t>
      </w:r>
      <w:r w:rsidRPr="00B20732">
        <w:rPr>
          <w:rFonts w:asciiTheme="minorEastAsia" w:eastAsiaTheme="minorEastAsia" w:hAnsiTheme="minorEastAsia" w:hint="eastAsia"/>
        </w:rPr>
        <w:t>的偏移、</w:t>
      </w:r>
      <w:r w:rsidRPr="00B20732">
        <w:rPr>
          <w:rFonts w:asciiTheme="minorEastAsia" w:eastAsiaTheme="minorEastAsia" w:hAnsiTheme="minorEastAsia"/>
        </w:rPr>
        <w:t>Romberg</w:t>
      </w:r>
      <w:r w:rsidRPr="00B20732">
        <w:rPr>
          <w:rFonts w:asciiTheme="minorEastAsia" w:eastAsiaTheme="minorEastAsia" w:hAnsiTheme="minorEastAsia" w:hint="eastAsia"/>
        </w:rPr>
        <w:t>率、稳定极限等。根据个体康复治疗前后变化进行结果比较。</w:t>
      </w:r>
    </w:p>
    <w:p w:rsidR="000217A7" w:rsidRPr="00B20732" w:rsidRDefault="000217A7" w:rsidP="009038BB">
      <w:pPr>
        <w:pStyle w:val="30"/>
        <w:ind w:firstLine="480"/>
        <w:rPr>
          <w:rFonts w:asciiTheme="minorEastAsia" w:eastAsiaTheme="minorEastAsia" w:hAnsiTheme="minorEastAsia"/>
        </w:rPr>
      </w:pPr>
      <w:bookmarkStart w:id="78" w:name="_Toc308859135"/>
      <w:r w:rsidRPr="00B20732">
        <w:rPr>
          <w:rFonts w:asciiTheme="minorEastAsia" w:eastAsiaTheme="minorEastAsia" w:hAnsiTheme="minorEastAsia" w:hint="eastAsia"/>
        </w:rPr>
        <w:t>【适应证】</w:t>
      </w:r>
      <w:bookmarkEnd w:id="7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同平衡反应检查。</w:t>
      </w:r>
    </w:p>
    <w:p w:rsidR="000217A7" w:rsidRPr="00B20732" w:rsidRDefault="000217A7" w:rsidP="009038BB">
      <w:pPr>
        <w:pStyle w:val="30"/>
        <w:ind w:firstLine="480"/>
        <w:rPr>
          <w:rFonts w:asciiTheme="minorEastAsia" w:eastAsiaTheme="minorEastAsia" w:hAnsiTheme="minorEastAsia"/>
        </w:rPr>
      </w:pPr>
      <w:bookmarkStart w:id="79" w:name="_Toc308859136"/>
      <w:r w:rsidRPr="00B20732">
        <w:rPr>
          <w:rFonts w:asciiTheme="minorEastAsia" w:eastAsiaTheme="minorEastAsia" w:hAnsiTheme="minorEastAsia" w:hint="eastAsia"/>
        </w:rPr>
        <w:t>【禁忌证】</w:t>
      </w:r>
      <w:bookmarkEnd w:id="7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同平衡反应检查。</w:t>
      </w:r>
    </w:p>
    <w:p w:rsidR="000217A7" w:rsidRPr="00B20732" w:rsidRDefault="000217A7" w:rsidP="009038BB">
      <w:pPr>
        <w:pStyle w:val="30"/>
        <w:ind w:firstLine="480"/>
        <w:rPr>
          <w:rFonts w:asciiTheme="minorEastAsia" w:eastAsiaTheme="minorEastAsia" w:hAnsiTheme="minorEastAsia"/>
        </w:rPr>
      </w:pPr>
      <w:bookmarkStart w:id="80" w:name="_Toc308859137"/>
      <w:r w:rsidRPr="00B20732">
        <w:rPr>
          <w:rFonts w:asciiTheme="minorEastAsia" w:eastAsiaTheme="minorEastAsia" w:hAnsiTheme="minorEastAsia" w:hint="eastAsia"/>
        </w:rPr>
        <w:t>【注意事项】</w:t>
      </w:r>
      <w:bookmarkEnd w:id="8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．测试时保持环境安静，不要说话或提示。</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w:t>
      </w:r>
      <w:r w:rsidRPr="00B20732">
        <w:rPr>
          <w:rFonts w:asciiTheme="minorEastAsia" w:eastAsiaTheme="minorEastAsia" w:hAnsiTheme="minorEastAsia"/>
        </w:rPr>
        <w:t>60s</w:t>
      </w:r>
      <w:r w:rsidRPr="00B20732">
        <w:rPr>
          <w:rFonts w:asciiTheme="minorEastAsia" w:eastAsiaTheme="minorEastAsia" w:hAnsiTheme="minorEastAsia" w:hint="eastAsia"/>
        </w:rPr>
        <w:t>直立困难的病例可进行</w:t>
      </w:r>
      <w:r w:rsidRPr="00B20732">
        <w:rPr>
          <w:rFonts w:asciiTheme="minorEastAsia" w:eastAsiaTheme="minorEastAsia" w:hAnsiTheme="minorEastAsia"/>
        </w:rPr>
        <w:t>30s</w:t>
      </w:r>
      <w:r w:rsidRPr="00B20732">
        <w:rPr>
          <w:rFonts w:asciiTheme="minorEastAsia" w:eastAsiaTheme="minorEastAsia" w:hAnsiTheme="minorEastAsia" w:hint="eastAsia"/>
        </w:rPr>
        <w:t>测试。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．患者不能安全独立完成所要求动作时，要注意予以保护以免摔倒。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．仪器定期保养维护。</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81" w:name="_Toc308859138"/>
      <w:r w:rsidRPr="00B20732">
        <w:rPr>
          <w:rFonts w:asciiTheme="minorEastAsia" w:eastAsiaTheme="minorEastAsia" w:hAnsiTheme="minorEastAsia" w:hint="eastAsia"/>
        </w:rPr>
        <w:lastRenderedPageBreak/>
        <w:t>八、运动协调功能评定</w:t>
      </w:r>
      <w:bookmarkEnd w:id="8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运动协调是指在中枢神经系统的控制下，与特定运动或动作相关的肌群以一定的时空关系共同作用，从而产生平稳、准确、有控制的运动。运动协调障碍是阻碍思者运动、生活与交往的主要因索之一。物理治疗师在对患者进行治疗前，首先要对患者运动协调功能的特征进行评定分析，以便更好地制定出有针对性的康复治疗计划。</w:t>
      </w:r>
    </w:p>
    <w:p w:rsidR="000217A7" w:rsidRPr="00B20732" w:rsidRDefault="000217A7" w:rsidP="009038BB">
      <w:pPr>
        <w:pStyle w:val="30"/>
        <w:ind w:firstLine="480"/>
        <w:rPr>
          <w:rFonts w:asciiTheme="minorEastAsia" w:eastAsiaTheme="minorEastAsia" w:hAnsiTheme="minorEastAsia"/>
        </w:rPr>
      </w:pPr>
      <w:bookmarkStart w:id="82" w:name="_Toc308859139"/>
      <w:r w:rsidRPr="00B20732">
        <w:rPr>
          <w:rFonts w:asciiTheme="minorEastAsia" w:eastAsiaTheme="minorEastAsia" w:hAnsiTheme="minorEastAsia" w:hint="eastAsia"/>
        </w:rPr>
        <w:t>【仪器设备】</w:t>
      </w:r>
      <w:bookmarkEnd w:id="8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一般不需要仪器设备。</w:t>
      </w:r>
    </w:p>
    <w:p w:rsidR="000217A7" w:rsidRPr="00B20732" w:rsidRDefault="000217A7" w:rsidP="009038BB">
      <w:pPr>
        <w:pStyle w:val="30"/>
        <w:ind w:firstLine="480"/>
        <w:rPr>
          <w:rFonts w:asciiTheme="minorEastAsia" w:eastAsiaTheme="minorEastAsia" w:hAnsiTheme="minorEastAsia"/>
        </w:rPr>
      </w:pPr>
      <w:bookmarkStart w:id="83" w:name="_Toc308859140"/>
      <w:r w:rsidRPr="00B20732">
        <w:rPr>
          <w:rFonts w:asciiTheme="minorEastAsia" w:eastAsiaTheme="minorEastAsia" w:hAnsiTheme="minorEastAsia" w:hint="eastAsia"/>
        </w:rPr>
        <w:t>【操作程序】</w:t>
      </w:r>
      <w:bookmarkEnd w:id="8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．指鼻试验</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嘱患者先将手臂伸直、外展、外旋，以示指尖触自己的鼻尖，然后以不同的方向、速度、睁眼、闭眼重复进行，并两侧比较。小脑半球病变时可看到同侧指鼻不准，接近鼻尖时动作变慢，或出现动作性震颤（意向性震颤），且常见超过目标（辨距不良）。感觉性共济失调时睁眼进行无困难，闭眼时则发生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．指指试验</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嘱患者伸直示指，屈肘，然后伸直前臂以示指触碰对面检查者的示指。分别在睁眼和闭眼时进行试验。若总是偏向一侧，则提示该侧小脑或迷路神经有病变。</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．跟</w:t>
      </w:r>
      <w:r w:rsidRPr="00B20732">
        <w:rPr>
          <w:rFonts w:asciiTheme="minorEastAsia" w:eastAsiaTheme="minorEastAsia" w:hAnsiTheme="minorEastAsia"/>
        </w:rPr>
        <w:t>-</w:t>
      </w:r>
      <w:r w:rsidRPr="00B20732">
        <w:rPr>
          <w:rFonts w:asciiTheme="minorEastAsia" w:eastAsiaTheme="minorEastAsia" w:hAnsiTheme="minorEastAsia" w:hint="eastAsia"/>
        </w:rPr>
        <w:t>膝</w:t>
      </w:r>
      <w:r w:rsidRPr="00B20732">
        <w:rPr>
          <w:rFonts w:asciiTheme="minorEastAsia" w:eastAsiaTheme="minorEastAsia" w:hAnsiTheme="minorEastAsia"/>
        </w:rPr>
        <w:t>-</w:t>
      </w:r>
      <w:r w:rsidRPr="00B20732">
        <w:rPr>
          <w:rFonts w:asciiTheme="minorEastAsia" w:eastAsiaTheme="minorEastAsia" w:hAnsiTheme="minorEastAsia" w:hint="eastAsia"/>
        </w:rPr>
        <w:t>胫试验</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患者仰卧，上抬一侧下肢用足跟碰对侧膝盖，再沿胫骨前缘向下移动。小脑损害时抬腿触膝易出现辨距不良和意向性震颤，下移时常摇晃不稳。感觉性共济失调时，患者足跟于闭眼时难寻到膝盖。</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．轮替动作</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评定交互动作。嘱患者以前臂向前伸平并快速反复地做旋前旋后动作，或以一侧手快速连续拍打对侧手背，或足跟着地以前脚掌敲击地面等。小脑性共济失调患者的这些动作笨拙，节律慢而不匀，称轮替动作不能。</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闭眼难立征（</w:t>
      </w:r>
      <w:r w:rsidRPr="00B20732">
        <w:rPr>
          <w:rFonts w:asciiTheme="minorEastAsia" w:eastAsiaTheme="minorEastAsia" w:hAnsiTheme="minorEastAsia"/>
        </w:rPr>
        <w:t>Romberg</w:t>
      </w:r>
      <w:r w:rsidRPr="00B20732">
        <w:rPr>
          <w:rFonts w:asciiTheme="minorEastAsia" w:eastAsiaTheme="minorEastAsia" w:hAnsiTheme="minorEastAsia" w:hint="eastAsia"/>
        </w:rPr>
        <w:t>征）</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嘱患者双足并拢站立，两手向前平伸，闭眼。如出现身体摇晃或倾斜则为阳性。仅闭眼不稳提示两下肢有感觉障碍（感</w:t>
      </w:r>
      <w:r w:rsidRPr="00B20732">
        <w:rPr>
          <w:rFonts w:asciiTheme="minorEastAsia" w:eastAsiaTheme="minorEastAsia" w:hAnsiTheme="minorEastAsia" w:hint="eastAsia"/>
        </w:rPr>
        <w:lastRenderedPageBreak/>
        <w:t>觉性共济失调），闭眼睁眼皆不稳提示小脑蚓部病变（小脑性共济失调）。蚓部病变易向后倾，一侧小脑半球病变或一侧前庭损害则向病侧倾倒。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．站立后仰试验</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协同运动障碍的检查方法。患者站立位，嘱其身体向后仰。正常人可以膝关节屈曲，身体维持后仰位，小脑疾患时膝不能屈曲而身体向后方倾倒。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．观察日常生活动作</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观察吃饭、穿衣、系钮扣、取物、书写、站立姿势以及步态等活动是否协调、自如准确。有无动作性震颤、言语顿挫等。观察有无不自主运动，如舞蹈样运动、手足徐动、震颤（静止性、动作性）、抽搐。</w:t>
      </w:r>
    </w:p>
    <w:p w:rsidR="000217A7" w:rsidRPr="00B20732" w:rsidRDefault="000217A7" w:rsidP="009038BB">
      <w:pPr>
        <w:pStyle w:val="30"/>
        <w:ind w:firstLine="480"/>
        <w:rPr>
          <w:rFonts w:asciiTheme="minorEastAsia" w:eastAsiaTheme="minorEastAsia" w:hAnsiTheme="minorEastAsia"/>
        </w:rPr>
      </w:pPr>
      <w:bookmarkStart w:id="84" w:name="_Toc308859141"/>
      <w:r w:rsidRPr="00B20732">
        <w:rPr>
          <w:rFonts w:asciiTheme="minorEastAsia" w:eastAsiaTheme="minorEastAsia" w:hAnsiTheme="minorEastAsia" w:hint="eastAsia"/>
        </w:rPr>
        <w:t>【适应证】</w:t>
      </w:r>
      <w:bookmarkEnd w:id="8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．小脑性共济失调，如小脑疾患、酒精中毒或巴比妥中毒。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．感觉性共济失调，如脊髓疾病。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．前庭功能障碍。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．各种以震颤为主要症状的疾病，如帕金森病、老年动脉硬化、慢性肝病、甲状腺功能亢进。</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．舞蹈样运动，如儿童的脑风湿病变。</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．手足徐动，如脑性瘫痪、肝豆状核变性、脑基底核变性（脑炎或中毒）等。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．手足搐搦，如低钙血症和碱中毒。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8</w:t>
      </w:r>
      <w:r w:rsidRPr="00B20732">
        <w:rPr>
          <w:rFonts w:asciiTheme="minorEastAsia" w:eastAsiaTheme="minorEastAsia" w:hAnsiTheme="minorEastAsia" w:hint="eastAsia"/>
        </w:rPr>
        <w:t>．运动徐缓，如进行性肌营养不良症。</w:t>
      </w:r>
    </w:p>
    <w:p w:rsidR="000217A7" w:rsidRPr="00B20732" w:rsidRDefault="000217A7" w:rsidP="009038BB">
      <w:pPr>
        <w:pStyle w:val="30"/>
        <w:ind w:firstLine="480"/>
        <w:rPr>
          <w:rFonts w:asciiTheme="minorEastAsia" w:eastAsiaTheme="minorEastAsia" w:hAnsiTheme="minorEastAsia"/>
        </w:rPr>
      </w:pPr>
      <w:bookmarkStart w:id="85" w:name="_Toc308859142"/>
      <w:r w:rsidRPr="00B20732">
        <w:rPr>
          <w:rFonts w:asciiTheme="minorEastAsia" w:eastAsiaTheme="minorEastAsia" w:hAnsiTheme="minorEastAsia" w:hint="eastAsia"/>
        </w:rPr>
        <w:t>【禁忌证】</w:t>
      </w:r>
      <w:bookmarkEnd w:id="8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．严重的心血管疾病。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．不能主动合作者。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．因意识障碍或精神障碍所致的协调功能异常不在评定范围之内。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【注意事项】</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．检查时患者必须意识清醒。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．检查前要向患者说明目的和检查方法，以充分取得患者的合作。</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3</w:t>
      </w:r>
      <w:r w:rsidRPr="00B20732">
        <w:rPr>
          <w:rFonts w:asciiTheme="minorEastAsia" w:eastAsiaTheme="minorEastAsia" w:hAnsiTheme="minorEastAsia" w:hint="eastAsia"/>
        </w:rPr>
        <w:t>．检查时应注意双侧对比。</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．应注意被检肢体的肌力，当肌力不足</w:t>
      </w:r>
      <w:r w:rsidRPr="00B20732">
        <w:rPr>
          <w:rFonts w:asciiTheme="minorEastAsia" w:eastAsiaTheme="minorEastAsia" w:hAnsiTheme="minorEastAsia"/>
        </w:rPr>
        <w:t>4</w:t>
      </w:r>
      <w:r w:rsidRPr="00B20732">
        <w:rPr>
          <w:rFonts w:asciiTheme="minorEastAsia" w:eastAsiaTheme="minorEastAsia" w:hAnsiTheme="minorEastAsia" w:hint="eastAsia"/>
        </w:rPr>
        <w:t>级时，该项检查无意义。</w:t>
      </w:r>
    </w:p>
    <w:p w:rsidR="000217A7" w:rsidRPr="00B20732" w:rsidRDefault="000217A7" w:rsidP="001B2BF6">
      <w:pPr>
        <w:pStyle w:val="ab"/>
        <w:ind w:firstLineChars="0" w:firstLine="0"/>
        <w:rPr>
          <w:rFonts w:asciiTheme="minorEastAsia" w:eastAsiaTheme="minorEastAsia" w:hAnsiTheme="minorEastAsia"/>
        </w:rPr>
      </w:pPr>
      <w:r w:rsidRPr="00B20732">
        <w:rPr>
          <w:rFonts w:asciiTheme="minorEastAsia" w:eastAsiaTheme="minorEastAsia" w:hAnsiTheme="minorEastAsia"/>
        </w:rPr>
        <w:br w:type="page"/>
      </w:r>
      <w:bookmarkStart w:id="86" w:name="_Toc308859143"/>
      <w:r w:rsidRPr="00B20732">
        <w:rPr>
          <w:rFonts w:asciiTheme="minorEastAsia" w:eastAsiaTheme="minorEastAsia" w:hAnsiTheme="minorEastAsia" w:hint="eastAsia"/>
        </w:rPr>
        <w:lastRenderedPageBreak/>
        <w:t>九、步态分析</w:t>
      </w:r>
      <w:bookmarkEnd w:id="8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步态分析技术通过生物力学和运动学手段，分析和揭示步态异常所在、程度以及实质和影响因素，为制定针对性的康复治疗方案提供依据，如使用下肢矫形器或辅助步行器等；为判断疗效提供客观依据，如假肢装配是否合适，下肢矫形手术后行走功能是否改善等。</w:t>
      </w:r>
    </w:p>
    <w:p w:rsidR="000217A7" w:rsidRPr="00B20732" w:rsidRDefault="000217A7" w:rsidP="001B2BF6">
      <w:pPr>
        <w:pStyle w:val="1"/>
        <w:ind w:firstLineChars="0" w:firstLine="480"/>
        <w:jc w:val="both"/>
        <w:rPr>
          <w:rFonts w:asciiTheme="minorEastAsia" w:eastAsiaTheme="minorEastAsia" w:hAnsiTheme="minorEastAsia"/>
        </w:rPr>
      </w:pPr>
      <w:bookmarkStart w:id="87" w:name="_Toc308859144"/>
      <w:r w:rsidRPr="00B20732">
        <w:rPr>
          <w:rFonts w:asciiTheme="minorEastAsia" w:eastAsiaTheme="minorEastAsia" w:hAnsiTheme="minorEastAsia" w:hint="eastAsia"/>
        </w:rPr>
        <w:t>（一）目测法</w:t>
      </w:r>
      <w:bookmarkEnd w:id="8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目测法主要是通过测试者肉眼观察来定性评价被测试人的随意步态，主要评估项目有：躯干，盆骨，膝关节，踝关节，脚趾在步行时的变异状况。</w:t>
      </w:r>
    </w:p>
    <w:p w:rsidR="000217A7" w:rsidRPr="00B20732" w:rsidRDefault="000217A7" w:rsidP="009038BB">
      <w:pPr>
        <w:pStyle w:val="30"/>
        <w:ind w:firstLine="480"/>
        <w:rPr>
          <w:rFonts w:asciiTheme="minorEastAsia" w:eastAsiaTheme="minorEastAsia" w:hAnsiTheme="minorEastAsia"/>
        </w:rPr>
      </w:pPr>
      <w:bookmarkStart w:id="88" w:name="_Toc308859145"/>
      <w:r w:rsidRPr="00B20732">
        <w:rPr>
          <w:rFonts w:asciiTheme="minorEastAsia" w:eastAsiaTheme="minorEastAsia" w:hAnsiTheme="minorEastAsia" w:hint="eastAsia"/>
        </w:rPr>
        <w:t>【仪器设备】</w:t>
      </w:r>
      <w:bookmarkEnd w:id="8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不需要特殊设备。</w:t>
      </w:r>
    </w:p>
    <w:p w:rsidR="000217A7" w:rsidRPr="00B20732" w:rsidRDefault="000217A7" w:rsidP="009038BB">
      <w:pPr>
        <w:pStyle w:val="30"/>
        <w:ind w:firstLine="480"/>
        <w:rPr>
          <w:rFonts w:asciiTheme="minorEastAsia" w:eastAsiaTheme="minorEastAsia" w:hAnsiTheme="minorEastAsia"/>
        </w:rPr>
      </w:pPr>
      <w:bookmarkStart w:id="89" w:name="_Toc308859146"/>
      <w:r w:rsidRPr="00B20732">
        <w:rPr>
          <w:rFonts w:asciiTheme="minorEastAsia" w:eastAsiaTheme="minorEastAsia" w:hAnsiTheme="minorEastAsia" w:hint="eastAsia"/>
        </w:rPr>
        <w:t>【操作程序】</w:t>
      </w:r>
      <w:bookmarkEnd w:id="8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观察者在没有任何电子设备的帮助下观察步态并进行描述。观察内容如下：</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．患者的站立姿势。</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．步态的总体状况包括步行节奏、对称性、流畅性、身体重心的偏移、躯干的倾向、上肢摆动、患者神态表情及辅助器具（矫形器、助行器、假肢）的使用等。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．侧面观察步态包括识别步行周期的时相与分期，如站立相中，足首次着地及方式、全足底着地、站立中期、足跟离地以及足尖离地；摆动相中，摆动初期、摆动中期以及摆动末期。各个阶段是否存在异常。</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．观察关节运动情况，如观察骨盆、髋、膝、踝及足趾关节角度在步行周期中不同阶段的变化是否存在异常。</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．正面观察步态，主要观察髋关节内收、外展和内旋、外旋，骨盆运动及身体重心的变化等。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6</w:t>
      </w:r>
      <w:r w:rsidRPr="00B20732">
        <w:rPr>
          <w:rFonts w:asciiTheme="minorEastAsia" w:eastAsiaTheme="minorEastAsia" w:hAnsiTheme="minorEastAsia" w:hint="eastAsia"/>
        </w:rPr>
        <w:t>．结果判定</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步行周期：正常人的站立相约占整个步行周期的</w:t>
      </w:r>
      <w:r w:rsidRPr="00B20732">
        <w:rPr>
          <w:rFonts w:asciiTheme="minorEastAsia" w:eastAsiaTheme="minorEastAsia" w:hAnsiTheme="minorEastAsia"/>
        </w:rPr>
        <w:t>60%</w:t>
      </w:r>
      <w:r w:rsidRPr="00B20732">
        <w:rPr>
          <w:rFonts w:asciiTheme="minorEastAsia" w:eastAsiaTheme="minorEastAsia" w:hAnsiTheme="minorEastAsia" w:hint="eastAsia"/>
        </w:rPr>
        <w:t>～</w:t>
      </w:r>
      <w:r w:rsidRPr="00B20732">
        <w:rPr>
          <w:rFonts w:asciiTheme="minorEastAsia" w:eastAsiaTheme="minorEastAsia" w:hAnsiTheme="minorEastAsia"/>
        </w:rPr>
        <w:t>65%</w:t>
      </w:r>
      <w:r w:rsidRPr="00B20732">
        <w:rPr>
          <w:rFonts w:asciiTheme="minorEastAsia" w:eastAsiaTheme="minorEastAsia" w:hAnsiTheme="minorEastAsia" w:hint="eastAsia"/>
        </w:rPr>
        <w:t>，迈步相占</w:t>
      </w:r>
      <w:r w:rsidRPr="00B20732">
        <w:rPr>
          <w:rFonts w:asciiTheme="minorEastAsia" w:eastAsiaTheme="minorEastAsia" w:hAnsiTheme="minorEastAsia"/>
        </w:rPr>
        <w:t>35%</w:t>
      </w:r>
      <w:r w:rsidRPr="00B20732">
        <w:rPr>
          <w:rFonts w:asciiTheme="minorEastAsia" w:eastAsiaTheme="minorEastAsia" w:hAnsiTheme="minorEastAsia" w:hint="eastAsia"/>
        </w:rPr>
        <w:t>～</w:t>
      </w:r>
      <w:r w:rsidRPr="00B20732">
        <w:rPr>
          <w:rFonts w:asciiTheme="minorEastAsia" w:eastAsiaTheme="minorEastAsia" w:hAnsiTheme="minorEastAsia"/>
        </w:rPr>
        <w:t>40%</w:t>
      </w:r>
      <w:r w:rsidRPr="00B20732">
        <w:rPr>
          <w:rFonts w:asciiTheme="minorEastAsia" w:eastAsiaTheme="minorEastAsia" w:hAnsiTheme="minorEastAsia" w:hint="eastAsia"/>
        </w:rPr>
        <w:t>。全足底着地：又称承重反应期，约发生在步行周期的</w:t>
      </w:r>
      <w:r w:rsidRPr="00B20732">
        <w:rPr>
          <w:rFonts w:asciiTheme="minorEastAsia" w:eastAsiaTheme="minorEastAsia" w:hAnsiTheme="minorEastAsia"/>
        </w:rPr>
        <w:t>15%</w:t>
      </w:r>
      <w:r w:rsidRPr="00B20732">
        <w:rPr>
          <w:rFonts w:asciiTheme="minorEastAsia" w:eastAsiaTheme="minorEastAsia" w:hAnsiTheme="minorEastAsia" w:hint="eastAsia"/>
        </w:rPr>
        <w:t>时。站立中期：大约发生在步行周期的</w:t>
      </w:r>
      <w:r w:rsidRPr="00B20732">
        <w:rPr>
          <w:rFonts w:asciiTheme="minorEastAsia" w:eastAsiaTheme="minorEastAsia" w:hAnsiTheme="minorEastAsia"/>
        </w:rPr>
        <w:t>40%</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．临床常见的异常步态有臀大肌（髋伸肌）步态、臀中肌步态、股四头肌步态、帕金森步态、减痛步态、偏瘫步态、剪刀步态、跨阈步态、短腿步态、小脑共济失调步态、持拐步态。</w:t>
      </w:r>
    </w:p>
    <w:p w:rsidR="000217A7" w:rsidRPr="00B20732" w:rsidRDefault="000217A7" w:rsidP="009038BB">
      <w:pPr>
        <w:pStyle w:val="30"/>
        <w:ind w:firstLine="480"/>
        <w:rPr>
          <w:rFonts w:asciiTheme="minorEastAsia" w:eastAsiaTheme="minorEastAsia" w:hAnsiTheme="minorEastAsia"/>
        </w:rPr>
      </w:pPr>
      <w:bookmarkStart w:id="90" w:name="_Toc308859147"/>
      <w:r w:rsidRPr="00B20732">
        <w:rPr>
          <w:rFonts w:asciiTheme="minorEastAsia" w:eastAsiaTheme="minorEastAsia" w:hAnsiTheme="minorEastAsia" w:hint="eastAsia"/>
        </w:rPr>
        <w:t>【适应证】</w:t>
      </w:r>
      <w:bookmarkEnd w:id="9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步态分析适用于所有因疾病或外伤导致的行走障碍或步态异常。</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．中枢神经系统损伤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如脑卒中、脑外伤后偏瘫、脑瘫、帕金森病、小脑及其传导通路病变。</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．骨关节疾病与外伤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截肢、破关节或膝关节置换术后、关节炎、韧带损伤、踝扭伤、下肢不等长等。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．下肢肌力损伤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脊髓灰质炎、股神经损伤、腓总神经损伤等。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．其他如疼痛。</w:t>
      </w:r>
    </w:p>
    <w:p w:rsidR="000217A7" w:rsidRPr="00B20732" w:rsidRDefault="000217A7" w:rsidP="009038BB">
      <w:pPr>
        <w:pStyle w:val="30"/>
        <w:ind w:firstLine="480"/>
        <w:rPr>
          <w:rFonts w:asciiTheme="minorEastAsia" w:eastAsiaTheme="minorEastAsia" w:hAnsiTheme="minorEastAsia"/>
        </w:rPr>
      </w:pPr>
      <w:bookmarkStart w:id="91" w:name="_Toc308859148"/>
      <w:r w:rsidRPr="00B20732">
        <w:rPr>
          <w:rFonts w:asciiTheme="minorEastAsia" w:eastAsiaTheme="minorEastAsia" w:hAnsiTheme="minorEastAsia" w:hint="eastAsia"/>
        </w:rPr>
        <w:t>【禁忌证】</w:t>
      </w:r>
      <w:bookmarkEnd w:id="9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严重心肺疾病、下肢骨折未愈合、检查不配合者不宜进行步态分析。</w:t>
      </w:r>
    </w:p>
    <w:p w:rsidR="000217A7" w:rsidRPr="00B20732" w:rsidRDefault="000217A7" w:rsidP="009038BB">
      <w:pPr>
        <w:pStyle w:val="30"/>
        <w:ind w:firstLine="480"/>
        <w:rPr>
          <w:rFonts w:asciiTheme="minorEastAsia" w:eastAsiaTheme="minorEastAsia" w:hAnsiTheme="minorEastAsia"/>
        </w:rPr>
      </w:pPr>
      <w:bookmarkStart w:id="92" w:name="_Toc308859149"/>
      <w:r w:rsidRPr="00B20732">
        <w:rPr>
          <w:rFonts w:asciiTheme="minorEastAsia" w:eastAsiaTheme="minorEastAsia" w:hAnsiTheme="minorEastAsia" w:hint="eastAsia"/>
        </w:rPr>
        <w:t>【注意事项】</w:t>
      </w:r>
      <w:bookmarkEnd w:id="9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．目测观察时，不仅要观察患侧下肢，也要观察对侧下肢。</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．行走时受试者衣着尽量要少，充分暴露下肢，以便准确观察步态特征。</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．要注意疼痛对步态的影响。</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．目测观察属定性分析，具有一定的局限性，必要时进一步采用定量分析。</w:t>
      </w:r>
    </w:p>
    <w:p w:rsidR="000217A7" w:rsidRPr="00B20732" w:rsidRDefault="000217A7" w:rsidP="001B2BF6">
      <w:pPr>
        <w:pStyle w:val="1"/>
        <w:ind w:firstLineChars="0" w:firstLine="480"/>
        <w:jc w:val="both"/>
        <w:rPr>
          <w:rFonts w:asciiTheme="minorEastAsia" w:eastAsiaTheme="minorEastAsia" w:hAnsiTheme="minorEastAsia"/>
        </w:rPr>
      </w:pPr>
      <w:bookmarkStart w:id="93" w:name="_Toc308859150"/>
      <w:r w:rsidRPr="00B20732">
        <w:rPr>
          <w:rFonts w:asciiTheme="minorEastAsia" w:eastAsiaTheme="minorEastAsia" w:hAnsiTheme="minorEastAsia" w:hint="eastAsia"/>
        </w:rPr>
        <w:t>（二）三维步态分析法</w:t>
      </w:r>
      <w:bookmarkEnd w:id="9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三维步态分析能够对人体行走时的肢体和关节活动进行运动学观察和动力</w:t>
      </w:r>
      <w:r w:rsidRPr="00B20732">
        <w:rPr>
          <w:rFonts w:asciiTheme="minorEastAsia" w:eastAsiaTheme="minorEastAsia" w:hAnsiTheme="minorEastAsia" w:hint="eastAsia"/>
        </w:rPr>
        <w:lastRenderedPageBreak/>
        <w:t>学分析，提供一系列时间、几何、力学等参数值和曲线，能够客观定量地评定人体步行功能的系统，可以较全面地反映患者的康复功能状态，在临床步态分析中具有重要意义。</w:t>
      </w:r>
    </w:p>
    <w:p w:rsidR="000217A7" w:rsidRPr="00B20732" w:rsidRDefault="000217A7" w:rsidP="009038BB">
      <w:pPr>
        <w:pStyle w:val="30"/>
        <w:ind w:firstLine="480"/>
        <w:rPr>
          <w:rFonts w:asciiTheme="minorEastAsia" w:eastAsiaTheme="minorEastAsia" w:hAnsiTheme="minorEastAsia"/>
        </w:rPr>
      </w:pPr>
      <w:bookmarkStart w:id="94" w:name="_Toc308859151"/>
      <w:r w:rsidRPr="00B20732">
        <w:rPr>
          <w:rFonts w:asciiTheme="minorEastAsia" w:eastAsiaTheme="minorEastAsia" w:hAnsiTheme="minorEastAsia" w:hint="eastAsia"/>
        </w:rPr>
        <w:t>【仪器设备】</w:t>
      </w:r>
      <w:bookmarkEnd w:id="9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Qualisys</w:t>
      </w:r>
      <w:r w:rsidRPr="00B20732">
        <w:rPr>
          <w:rFonts w:asciiTheme="minorEastAsia" w:eastAsiaTheme="minorEastAsia" w:hAnsiTheme="minorEastAsia" w:hint="eastAsia"/>
        </w:rPr>
        <w:t>三维步态分析系统，包括动作撷取系统</w:t>
      </w:r>
      <w:r w:rsidRPr="00B20732">
        <w:rPr>
          <w:rFonts w:asciiTheme="minorEastAsia" w:eastAsiaTheme="minorEastAsia" w:hAnsiTheme="minorEastAsia"/>
        </w:rPr>
        <w:t>QTM Motion Capture System</w:t>
      </w:r>
      <w:r w:rsidRPr="00B20732">
        <w:rPr>
          <w:rFonts w:asciiTheme="minorEastAsia" w:eastAsiaTheme="minorEastAsia" w:hAnsiTheme="minorEastAsia" w:hint="eastAsia"/>
        </w:rPr>
        <w:t>），压力板（</w:t>
      </w:r>
      <w:r w:rsidRPr="00B20732">
        <w:rPr>
          <w:rFonts w:asciiTheme="minorEastAsia" w:eastAsiaTheme="minorEastAsia" w:hAnsiTheme="minorEastAsia"/>
        </w:rPr>
        <w:t>Force Plates</w:t>
      </w:r>
      <w:r w:rsidRPr="00B20732">
        <w:rPr>
          <w:rFonts w:asciiTheme="minorEastAsia" w:eastAsiaTheme="minorEastAsia" w:hAnsiTheme="minorEastAsia" w:hint="eastAsia"/>
        </w:rPr>
        <w:t>），</w:t>
      </w:r>
      <w:r w:rsidRPr="00B20732">
        <w:rPr>
          <w:rFonts w:asciiTheme="minorEastAsia" w:eastAsiaTheme="minorEastAsia" w:hAnsiTheme="minorEastAsia"/>
        </w:rPr>
        <w:t>Visual3D</w:t>
      </w:r>
      <w:r w:rsidRPr="00B20732">
        <w:rPr>
          <w:rFonts w:asciiTheme="minorEastAsia" w:eastAsiaTheme="minorEastAsia" w:hAnsiTheme="minorEastAsia" w:hint="eastAsia"/>
        </w:rPr>
        <w:t>数据分析系统。</w:t>
      </w:r>
    </w:p>
    <w:p w:rsidR="000217A7" w:rsidRPr="00B20732" w:rsidRDefault="000217A7" w:rsidP="009038BB">
      <w:pPr>
        <w:pStyle w:val="30"/>
        <w:ind w:firstLine="480"/>
        <w:rPr>
          <w:rFonts w:asciiTheme="minorEastAsia" w:eastAsiaTheme="minorEastAsia" w:hAnsiTheme="minorEastAsia"/>
        </w:rPr>
      </w:pPr>
      <w:bookmarkStart w:id="95" w:name="_Toc308859152"/>
      <w:r w:rsidRPr="00B20732">
        <w:rPr>
          <w:rFonts w:asciiTheme="minorEastAsia" w:eastAsiaTheme="minorEastAsia" w:hAnsiTheme="minorEastAsia" w:hint="eastAsia"/>
        </w:rPr>
        <w:t>【操作程序】</w:t>
      </w:r>
      <w:bookmarkEnd w:id="9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．打开</w:t>
      </w:r>
      <w:r w:rsidRPr="00B20732">
        <w:rPr>
          <w:rFonts w:asciiTheme="minorEastAsia" w:eastAsiaTheme="minorEastAsia" w:hAnsiTheme="minorEastAsia"/>
        </w:rPr>
        <w:t>QTM</w:t>
      </w:r>
      <w:r w:rsidRPr="00B20732">
        <w:rPr>
          <w:rFonts w:asciiTheme="minorEastAsia" w:eastAsiaTheme="minorEastAsia" w:hAnsiTheme="minorEastAsia" w:hint="eastAsia"/>
        </w:rPr>
        <w:t>测试系统及摄像头。</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．校准测试系统。</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．给测试者贴好反光小球。</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．采集开始前，首先要求受试者在步道上自由行走数次，以适应实验环境。</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．让患者设定在</w:t>
      </w:r>
      <w:r w:rsidRPr="00B20732">
        <w:rPr>
          <w:rFonts w:asciiTheme="minorEastAsia" w:eastAsiaTheme="minorEastAsia" w:hAnsiTheme="minorEastAsia"/>
        </w:rPr>
        <w:t>8</w:t>
      </w:r>
      <w:r w:rsidRPr="00B20732">
        <w:rPr>
          <w:rFonts w:asciiTheme="minorEastAsia" w:eastAsiaTheme="minorEastAsia" w:hAnsiTheme="minorEastAsia" w:hint="eastAsia"/>
        </w:rPr>
        <w:t>米长</w:t>
      </w:r>
      <w:r w:rsidRPr="00B20732">
        <w:rPr>
          <w:rFonts w:asciiTheme="minorEastAsia" w:eastAsiaTheme="minorEastAsia" w:hAnsiTheme="minorEastAsia"/>
        </w:rPr>
        <w:t>1</w:t>
      </w:r>
      <w:r w:rsidRPr="00B20732">
        <w:rPr>
          <w:rFonts w:asciiTheme="minorEastAsia" w:eastAsiaTheme="minorEastAsia" w:hAnsiTheme="minorEastAsia" w:hint="eastAsia"/>
        </w:rPr>
        <w:t>米宽的范围内至少完成</w:t>
      </w:r>
      <w:r w:rsidRPr="00B20732">
        <w:rPr>
          <w:rFonts w:asciiTheme="minorEastAsia" w:eastAsiaTheme="minorEastAsia" w:hAnsiTheme="minorEastAsia"/>
        </w:rPr>
        <w:t>8</w:t>
      </w:r>
      <w:r w:rsidRPr="00B20732">
        <w:rPr>
          <w:rFonts w:asciiTheme="minorEastAsia" w:eastAsiaTheme="minorEastAsia" w:hAnsiTheme="minorEastAsia" w:hint="eastAsia"/>
        </w:rPr>
        <w:t>次步行。</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．测量完毕后使用</w:t>
      </w:r>
      <w:r w:rsidRPr="00B20732">
        <w:rPr>
          <w:rFonts w:asciiTheme="minorEastAsia" w:eastAsiaTheme="minorEastAsia" w:hAnsiTheme="minorEastAsia"/>
        </w:rPr>
        <w:t>Visual3D</w:t>
      </w:r>
      <w:r w:rsidRPr="00B20732">
        <w:rPr>
          <w:rFonts w:asciiTheme="minorEastAsia" w:eastAsiaTheme="minorEastAsia" w:hAnsiTheme="minorEastAsia" w:hint="eastAsia"/>
        </w:rPr>
        <w:t>数据分析软件进行建模及数据分析。</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．结果判定：步长以</w:t>
      </w:r>
      <w:r w:rsidRPr="00B20732">
        <w:rPr>
          <w:rFonts w:asciiTheme="minorEastAsia" w:eastAsiaTheme="minorEastAsia" w:hAnsiTheme="minorEastAsia"/>
        </w:rPr>
        <w:t>cm</w:t>
      </w:r>
      <w:r w:rsidRPr="00B20732">
        <w:rPr>
          <w:rFonts w:asciiTheme="minorEastAsia" w:eastAsiaTheme="minorEastAsia" w:hAnsiTheme="minorEastAsia" w:hint="eastAsia"/>
        </w:rPr>
        <w:t>为单位表示，正常人为</w:t>
      </w:r>
      <w:r w:rsidRPr="00B20732">
        <w:rPr>
          <w:rFonts w:asciiTheme="minorEastAsia" w:eastAsiaTheme="minorEastAsia" w:hAnsiTheme="minorEastAsia"/>
        </w:rPr>
        <w:t>50</w:t>
      </w:r>
      <w:r w:rsidRPr="00B20732">
        <w:rPr>
          <w:rFonts w:asciiTheme="minorEastAsia" w:eastAsiaTheme="minorEastAsia" w:hAnsiTheme="minorEastAsia" w:hint="eastAsia"/>
        </w:rPr>
        <w:t>～</w:t>
      </w:r>
      <w:r w:rsidRPr="00B20732">
        <w:rPr>
          <w:rFonts w:asciiTheme="minorEastAsia" w:eastAsiaTheme="minorEastAsia" w:hAnsiTheme="minorEastAsia"/>
        </w:rPr>
        <w:t>80cm</w:t>
      </w:r>
      <w:r w:rsidRPr="00B20732">
        <w:rPr>
          <w:rFonts w:asciiTheme="minorEastAsia" w:eastAsiaTheme="minorEastAsia" w:hAnsiTheme="minorEastAsia" w:hint="eastAsia"/>
        </w:rPr>
        <w:t>，左、右步长基本相等。跨步长以</w:t>
      </w:r>
      <w:r w:rsidRPr="00B20732">
        <w:rPr>
          <w:rFonts w:asciiTheme="minorEastAsia" w:eastAsiaTheme="minorEastAsia" w:hAnsiTheme="minorEastAsia"/>
        </w:rPr>
        <w:t>cm</w:t>
      </w:r>
      <w:r w:rsidRPr="00B20732">
        <w:rPr>
          <w:rFonts w:asciiTheme="minorEastAsia" w:eastAsiaTheme="minorEastAsia" w:hAnsiTheme="minorEastAsia" w:hint="eastAsia"/>
        </w:rPr>
        <w:t>为单位表示。正常人跨步长为</w:t>
      </w:r>
      <w:r w:rsidRPr="00B20732">
        <w:rPr>
          <w:rFonts w:asciiTheme="minorEastAsia" w:eastAsiaTheme="minorEastAsia" w:hAnsiTheme="minorEastAsia"/>
        </w:rPr>
        <w:t>100</w:t>
      </w:r>
      <w:r w:rsidRPr="00B20732">
        <w:rPr>
          <w:rFonts w:asciiTheme="minorEastAsia" w:eastAsiaTheme="minorEastAsia" w:hAnsiTheme="minorEastAsia" w:hint="eastAsia"/>
        </w:rPr>
        <w:t>～</w:t>
      </w:r>
      <w:r w:rsidRPr="00B20732">
        <w:rPr>
          <w:rFonts w:asciiTheme="minorEastAsia" w:eastAsiaTheme="minorEastAsia" w:hAnsiTheme="minorEastAsia"/>
        </w:rPr>
        <w:t>160 cm</w:t>
      </w:r>
      <w:r w:rsidRPr="00B20732">
        <w:rPr>
          <w:rFonts w:asciiTheme="minorEastAsia" w:eastAsiaTheme="minorEastAsia" w:hAnsiTheme="minorEastAsia" w:hint="eastAsia"/>
        </w:rPr>
        <w:t>。步宽以</w:t>
      </w:r>
      <w:r w:rsidRPr="00B20732">
        <w:rPr>
          <w:rFonts w:asciiTheme="minorEastAsia" w:eastAsiaTheme="minorEastAsia" w:hAnsiTheme="minorEastAsia"/>
        </w:rPr>
        <w:t>cm</w:t>
      </w:r>
      <w:r w:rsidRPr="00B20732">
        <w:rPr>
          <w:rFonts w:asciiTheme="minorEastAsia" w:eastAsiaTheme="minorEastAsia" w:hAnsiTheme="minorEastAsia" w:hint="eastAsia"/>
        </w:rPr>
        <w:t>为单位表示。正常人为</w:t>
      </w:r>
      <w:r w:rsidRPr="00B20732">
        <w:rPr>
          <w:rFonts w:asciiTheme="minorEastAsia" w:eastAsiaTheme="minorEastAsia" w:hAnsiTheme="minorEastAsia"/>
        </w:rPr>
        <w:t>5</w:t>
      </w:r>
      <w:r w:rsidRPr="00B20732">
        <w:rPr>
          <w:rFonts w:asciiTheme="minorEastAsia" w:eastAsiaTheme="minorEastAsia" w:hAnsiTheme="minorEastAsia" w:hint="eastAsia"/>
        </w:rPr>
        <w:t>～</w:t>
      </w:r>
      <w:r w:rsidRPr="00B20732">
        <w:rPr>
          <w:rFonts w:asciiTheme="minorEastAsia" w:eastAsiaTheme="minorEastAsia" w:hAnsiTheme="minorEastAsia"/>
        </w:rPr>
        <w:t>10cm</w:t>
      </w:r>
      <w:r w:rsidRPr="00B20732">
        <w:rPr>
          <w:rFonts w:asciiTheme="minorEastAsia" w:eastAsiaTheme="minorEastAsia" w:hAnsiTheme="minorEastAsia" w:hint="eastAsia"/>
        </w:rPr>
        <w:t>。步频在正常人平均自然步速时为每分钟</w:t>
      </w:r>
      <w:r w:rsidRPr="00B20732">
        <w:rPr>
          <w:rFonts w:asciiTheme="minorEastAsia" w:eastAsiaTheme="minorEastAsia" w:hAnsiTheme="minorEastAsia"/>
        </w:rPr>
        <w:t>95</w:t>
      </w:r>
      <w:r w:rsidRPr="00B20732">
        <w:rPr>
          <w:rFonts w:asciiTheme="minorEastAsia" w:eastAsiaTheme="minorEastAsia" w:hAnsiTheme="minorEastAsia" w:hint="eastAsia"/>
        </w:rPr>
        <w:t>～</w:t>
      </w:r>
      <w:r w:rsidRPr="00B20732">
        <w:rPr>
          <w:rFonts w:asciiTheme="minorEastAsia" w:eastAsiaTheme="minorEastAsia" w:hAnsiTheme="minorEastAsia"/>
        </w:rPr>
        <w:t>125</w:t>
      </w:r>
      <w:r w:rsidRPr="00B20732">
        <w:rPr>
          <w:rFonts w:asciiTheme="minorEastAsia" w:eastAsiaTheme="minorEastAsia" w:hAnsiTheme="minorEastAsia" w:hint="eastAsia"/>
        </w:rPr>
        <w:t>步。正常人平均自然步速的步行速度约为</w:t>
      </w:r>
      <w:r w:rsidRPr="00B20732">
        <w:rPr>
          <w:rFonts w:asciiTheme="minorEastAsia" w:eastAsiaTheme="minorEastAsia" w:hAnsiTheme="minorEastAsia"/>
        </w:rPr>
        <w:t>1.2m/s</w:t>
      </w:r>
      <w:r w:rsidRPr="00B20732">
        <w:rPr>
          <w:rFonts w:asciiTheme="minorEastAsia" w:eastAsiaTheme="minorEastAsia" w:hAnsiTheme="minorEastAsia" w:hint="eastAsia"/>
        </w:rPr>
        <w:t>左右。肢体功能运动范围即关节运动的角度见表</w:t>
      </w:r>
      <w:r w:rsidRPr="00B20732">
        <w:rPr>
          <w:rFonts w:asciiTheme="minorEastAsia" w:eastAsiaTheme="minorEastAsia" w:hAnsiTheme="minorEastAsia"/>
        </w:rPr>
        <w:t>9-1</w:t>
      </w:r>
      <w:r w:rsidRPr="00B20732">
        <w:rPr>
          <w:rFonts w:asciiTheme="minorEastAsia" w:eastAsiaTheme="minorEastAsia" w:hAnsiTheme="minorEastAsia" w:hint="eastAsia"/>
        </w:rPr>
        <w:t>。</w:t>
      </w:r>
    </w:p>
    <w:p w:rsidR="000217A7" w:rsidRPr="00B20732" w:rsidRDefault="000217A7" w:rsidP="001B2BF6">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9-1</w:t>
      </w:r>
      <w:r w:rsidRPr="00B20732">
        <w:rPr>
          <w:rFonts w:asciiTheme="minorEastAsia" w:eastAsiaTheme="minorEastAsia" w:hAnsiTheme="minorEastAsia" w:hint="eastAsia"/>
        </w:rPr>
        <w:t>正常步行周期中骨盆和下肢各关节的角度变化</w:t>
      </w:r>
    </w:p>
    <w:tbl>
      <w:tblPr>
        <w:tblW w:w="8184" w:type="dxa"/>
        <w:jc w:val="center"/>
        <w:tblBorders>
          <w:top w:val="single" w:sz="4" w:space="0" w:color="auto"/>
          <w:bottom w:val="single" w:sz="4" w:space="0" w:color="auto"/>
          <w:insideH w:val="single" w:sz="4" w:space="0" w:color="auto"/>
          <w:insideV w:val="single" w:sz="4" w:space="0" w:color="auto"/>
        </w:tblBorders>
        <w:tblLook w:val="01E0"/>
      </w:tblPr>
      <w:tblGrid>
        <w:gridCol w:w="1548"/>
        <w:gridCol w:w="1104"/>
        <w:gridCol w:w="1596"/>
        <w:gridCol w:w="1956"/>
        <w:gridCol w:w="1980"/>
      </w:tblGrid>
      <w:tr w:rsidR="000217A7" w:rsidRPr="00B20732" w:rsidTr="006C67EF">
        <w:trPr>
          <w:trHeight w:val="457"/>
          <w:jc w:val="center"/>
        </w:trPr>
        <w:tc>
          <w:tcPr>
            <w:tcW w:w="1548" w:type="dxa"/>
            <w:vMerge w:val="restart"/>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步行周期</w:t>
            </w:r>
          </w:p>
        </w:tc>
        <w:tc>
          <w:tcPr>
            <w:tcW w:w="6636" w:type="dxa"/>
            <w:gridSpan w:val="4"/>
            <w:vAlign w:val="center"/>
          </w:tcPr>
          <w:p w:rsidR="000217A7" w:rsidRPr="00B20732" w:rsidRDefault="000217A7" w:rsidP="001B2BF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关节运动角度</w:t>
            </w:r>
          </w:p>
        </w:tc>
      </w:tr>
      <w:tr w:rsidR="000217A7" w:rsidRPr="00B20732" w:rsidTr="006C67EF">
        <w:trPr>
          <w:trHeight w:val="437"/>
          <w:jc w:val="center"/>
        </w:trPr>
        <w:tc>
          <w:tcPr>
            <w:tcW w:w="1548" w:type="dxa"/>
            <w:vMerge/>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p>
        </w:tc>
        <w:tc>
          <w:tcPr>
            <w:tcW w:w="1104" w:type="dxa"/>
            <w:vAlign w:val="center"/>
          </w:tcPr>
          <w:p w:rsidR="000217A7" w:rsidRPr="00B20732" w:rsidRDefault="000217A7" w:rsidP="001B2BF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骨盆</w:t>
            </w:r>
          </w:p>
        </w:tc>
        <w:tc>
          <w:tcPr>
            <w:tcW w:w="1596" w:type="dxa"/>
            <w:vAlign w:val="center"/>
          </w:tcPr>
          <w:p w:rsidR="000217A7" w:rsidRPr="00B20732" w:rsidRDefault="000217A7" w:rsidP="001B2BF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髋</w:t>
            </w:r>
          </w:p>
        </w:tc>
        <w:tc>
          <w:tcPr>
            <w:tcW w:w="1956" w:type="dxa"/>
            <w:vAlign w:val="center"/>
          </w:tcPr>
          <w:p w:rsidR="000217A7" w:rsidRPr="00B20732" w:rsidRDefault="000217A7" w:rsidP="001B2BF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膝</w:t>
            </w:r>
          </w:p>
        </w:tc>
        <w:tc>
          <w:tcPr>
            <w:tcW w:w="1980" w:type="dxa"/>
            <w:vAlign w:val="center"/>
          </w:tcPr>
          <w:p w:rsidR="000217A7" w:rsidRPr="00B20732" w:rsidRDefault="000217A7" w:rsidP="001B2BF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踝</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首次着地</w:t>
            </w:r>
          </w:p>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（足跟着地）</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vertAlign w:val="superscript"/>
              </w:rPr>
              <w:t>。</w:t>
            </w:r>
            <w:r w:rsidRPr="00B20732">
              <w:rPr>
                <w:rFonts w:asciiTheme="minorEastAsia" w:eastAsiaTheme="minorEastAsia" w:hAnsiTheme="minorEastAsia" w:hint="eastAsia"/>
                <w:sz w:val="18"/>
                <w:szCs w:val="18"/>
              </w:rPr>
              <w:t>旋前</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承重反应</w:t>
            </w:r>
          </w:p>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（足放平）</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vertAlign w:val="superscript"/>
              </w:rPr>
              <w:t>。</w:t>
            </w:r>
            <w:r w:rsidRPr="00B20732">
              <w:rPr>
                <w:rFonts w:asciiTheme="minorEastAsia" w:eastAsiaTheme="minorEastAsia" w:hAnsiTheme="minorEastAsia" w:hint="eastAsia"/>
                <w:sz w:val="18"/>
                <w:szCs w:val="18"/>
              </w:rPr>
              <w:t>旋前</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屈曲</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跖屈</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站立中期</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中立位</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r w:rsidRPr="00B20732">
              <w:rPr>
                <w:rFonts w:asciiTheme="minorEastAsia" w:eastAsiaTheme="minorEastAsia" w:hAnsiTheme="minorEastAsia"/>
                <w:sz w:val="18"/>
                <w:szCs w:val="18"/>
              </w:rPr>
              <w:t>0°</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屈曲～</w:t>
            </w: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屈曲</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跖屈～</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背屈</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lastRenderedPageBreak/>
              <w:t>站立末期</w:t>
            </w:r>
          </w:p>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（足跟离地）</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vertAlign w:val="superscript"/>
              </w:rPr>
              <w:t>。</w:t>
            </w:r>
            <w:r w:rsidRPr="00B20732">
              <w:rPr>
                <w:rFonts w:asciiTheme="minorEastAsia" w:eastAsiaTheme="minorEastAsia" w:hAnsiTheme="minorEastAsia" w:hint="eastAsia"/>
                <w:sz w:val="18"/>
                <w:szCs w:val="18"/>
              </w:rPr>
              <w:t>旋后</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过伸展</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屈曲</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背屈～</w:t>
            </w:r>
            <w:r w:rsidRPr="00B20732">
              <w:rPr>
                <w:rFonts w:asciiTheme="minorEastAsia" w:eastAsiaTheme="minorEastAsia" w:hAnsiTheme="minorEastAsia"/>
                <w:sz w:val="18"/>
                <w:szCs w:val="18"/>
              </w:rPr>
              <w:t>0°</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迈步前期</w:t>
            </w:r>
          </w:p>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（足趾离地）</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vertAlign w:val="superscript"/>
              </w:rPr>
              <w:t>。</w:t>
            </w:r>
            <w:r w:rsidRPr="00B20732">
              <w:rPr>
                <w:rFonts w:asciiTheme="minorEastAsia" w:eastAsiaTheme="minorEastAsia" w:hAnsiTheme="minorEastAsia" w:hint="eastAsia"/>
                <w:sz w:val="18"/>
                <w:szCs w:val="18"/>
              </w:rPr>
              <w:t>旋后</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过伸展～</w:t>
            </w:r>
            <w:r w:rsidRPr="00B20732">
              <w:rPr>
                <w:rFonts w:asciiTheme="minorEastAsia" w:eastAsiaTheme="minorEastAsia" w:hAnsiTheme="minorEastAsia"/>
                <w:sz w:val="18"/>
                <w:szCs w:val="18"/>
              </w:rPr>
              <w:t>0°</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屈曲～</w:t>
            </w:r>
            <w:r w:rsidRPr="00B20732">
              <w:rPr>
                <w:rFonts w:asciiTheme="minorEastAsia" w:eastAsiaTheme="minorEastAsia" w:hAnsiTheme="minorEastAsia"/>
                <w:sz w:val="18"/>
                <w:szCs w:val="18"/>
              </w:rPr>
              <w:t>35°</w:t>
            </w:r>
            <w:r w:rsidRPr="00B20732">
              <w:rPr>
                <w:rFonts w:asciiTheme="minorEastAsia" w:eastAsiaTheme="minorEastAsia" w:hAnsiTheme="minorEastAsia" w:hint="eastAsia"/>
                <w:sz w:val="18"/>
                <w:szCs w:val="18"/>
              </w:rPr>
              <w:t>屈曲</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20°</w:t>
            </w:r>
            <w:r w:rsidRPr="00B20732">
              <w:rPr>
                <w:rFonts w:asciiTheme="minorEastAsia" w:eastAsiaTheme="minorEastAsia" w:hAnsiTheme="minorEastAsia" w:hint="eastAsia"/>
                <w:sz w:val="18"/>
                <w:szCs w:val="18"/>
              </w:rPr>
              <w:t>跖屈</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迈步初期</w:t>
            </w:r>
          </w:p>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（加速期）</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vertAlign w:val="superscript"/>
              </w:rPr>
              <w:t>。</w:t>
            </w:r>
            <w:r w:rsidRPr="00B20732">
              <w:rPr>
                <w:rFonts w:asciiTheme="minorEastAsia" w:eastAsiaTheme="minorEastAsia" w:hAnsiTheme="minorEastAsia" w:hint="eastAsia"/>
                <w:sz w:val="18"/>
                <w:szCs w:val="18"/>
              </w:rPr>
              <w:t>旋后</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35°</w:t>
            </w:r>
            <w:r w:rsidRPr="00B20732">
              <w:rPr>
                <w:rFonts w:asciiTheme="minorEastAsia" w:eastAsiaTheme="minorEastAsia" w:hAnsiTheme="minorEastAsia" w:hint="eastAsia"/>
                <w:sz w:val="18"/>
                <w:szCs w:val="18"/>
              </w:rPr>
              <w:t>屈曲～</w:t>
            </w:r>
            <w:r w:rsidRPr="00B20732">
              <w:rPr>
                <w:rFonts w:asciiTheme="minorEastAsia" w:eastAsiaTheme="minorEastAsia" w:hAnsiTheme="minorEastAsia"/>
                <w:sz w:val="18"/>
                <w:szCs w:val="18"/>
              </w:rPr>
              <w:t>60°</w:t>
            </w:r>
            <w:r w:rsidRPr="00B20732">
              <w:rPr>
                <w:rFonts w:asciiTheme="minorEastAsia" w:eastAsiaTheme="minorEastAsia" w:hAnsiTheme="minorEastAsia" w:hint="eastAsia"/>
                <w:sz w:val="18"/>
                <w:szCs w:val="18"/>
              </w:rPr>
              <w:t>屈曲</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20°</w:t>
            </w:r>
            <w:r w:rsidRPr="00B20732">
              <w:rPr>
                <w:rFonts w:asciiTheme="minorEastAsia" w:eastAsiaTheme="minorEastAsia" w:hAnsiTheme="minorEastAsia" w:hint="eastAsia"/>
                <w:sz w:val="18"/>
                <w:szCs w:val="18"/>
              </w:rPr>
              <w:t>跖屈～</w:t>
            </w: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跖屈</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迈步中期</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中立位</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20°</w:t>
            </w:r>
            <w:r w:rsidRPr="00B20732">
              <w:rPr>
                <w:rFonts w:asciiTheme="minorEastAsia" w:eastAsiaTheme="minorEastAsia" w:hAnsiTheme="minorEastAsia" w:hint="eastAsia"/>
                <w:sz w:val="18"/>
                <w:szCs w:val="18"/>
              </w:rPr>
              <w:t>～</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60°</w:t>
            </w:r>
            <w:r w:rsidRPr="00B20732">
              <w:rPr>
                <w:rFonts w:asciiTheme="minorEastAsia" w:eastAsiaTheme="minorEastAsia" w:hAnsiTheme="minorEastAsia" w:hint="eastAsia"/>
                <w:sz w:val="18"/>
                <w:szCs w:val="18"/>
              </w:rPr>
              <w:t>屈曲～</w:t>
            </w: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r w:rsidRPr="00B20732">
              <w:rPr>
                <w:rFonts w:asciiTheme="minorEastAsia" w:eastAsiaTheme="minorEastAsia" w:hAnsiTheme="minorEastAsia" w:hint="eastAsia"/>
                <w:sz w:val="18"/>
                <w:szCs w:val="18"/>
              </w:rPr>
              <w:t>跖屈～</w:t>
            </w:r>
            <w:r w:rsidRPr="00B20732">
              <w:rPr>
                <w:rFonts w:asciiTheme="minorEastAsia" w:eastAsiaTheme="minorEastAsia" w:hAnsiTheme="minorEastAsia"/>
                <w:sz w:val="18"/>
                <w:szCs w:val="18"/>
              </w:rPr>
              <w:t>0°</w:t>
            </w:r>
          </w:p>
        </w:tc>
      </w:tr>
      <w:tr w:rsidR="000217A7" w:rsidRPr="00B20732" w:rsidTr="006C67EF">
        <w:trPr>
          <w:trHeight w:val="630"/>
          <w:jc w:val="center"/>
        </w:trPr>
        <w:tc>
          <w:tcPr>
            <w:tcW w:w="1548" w:type="dxa"/>
            <w:vAlign w:val="center"/>
          </w:tcPr>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迈步末期</w:t>
            </w:r>
          </w:p>
          <w:p w:rsidR="000217A7" w:rsidRPr="00B20732" w:rsidRDefault="000217A7" w:rsidP="008A7E76">
            <w:pPr>
              <w:spacing w:line="240" w:lineRule="auto"/>
              <w:ind w:firstLineChars="0" w:firstLine="0"/>
              <w:jc w:val="center"/>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（减速期）</w:t>
            </w:r>
          </w:p>
        </w:tc>
        <w:tc>
          <w:tcPr>
            <w:tcW w:w="1104"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vertAlign w:val="superscript"/>
              </w:rPr>
              <w:t>。</w:t>
            </w:r>
            <w:r w:rsidRPr="00B20732">
              <w:rPr>
                <w:rFonts w:asciiTheme="minorEastAsia" w:eastAsiaTheme="minorEastAsia" w:hAnsiTheme="minorEastAsia" w:hint="eastAsia"/>
                <w:sz w:val="18"/>
                <w:szCs w:val="18"/>
              </w:rPr>
              <w:t>旋前</w:t>
            </w:r>
          </w:p>
        </w:tc>
        <w:tc>
          <w:tcPr>
            <w:tcW w:w="159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30°</w:t>
            </w:r>
            <w:r w:rsidRPr="00B20732">
              <w:rPr>
                <w:rFonts w:asciiTheme="minorEastAsia" w:eastAsiaTheme="minorEastAsia" w:hAnsiTheme="minorEastAsia" w:hint="eastAsia"/>
                <w:sz w:val="18"/>
                <w:szCs w:val="18"/>
              </w:rPr>
              <w:t>屈曲</w:t>
            </w:r>
          </w:p>
        </w:tc>
        <w:tc>
          <w:tcPr>
            <w:tcW w:w="1956"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15°</w:t>
            </w:r>
            <w:r w:rsidRPr="00B20732">
              <w:rPr>
                <w:rFonts w:asciiTheme="minorEastAsia" w:eastAsiaTheme="minorEastAsia" w:hAnsiTheme="minorEastAsia" w:hint="eastAsia"/>
                <w:sz w:val="18"/>
                <w:szCs w:val="18"/>
              </w:rPr>
              <w:t>屈曲～</w:t>
            </w:r>
            <w:r w:rsidRPr="00B20732">
              <w:rPr>
                <w:rFonts w:asciiTheme="minorEastAsia" w:eastAsiaTheme="minorEastAsia" w:hAnsiTheme="minorEastAsia"/>
                <w:sz w:val="18"/>
                <w:szCs w:val="18"/>
              </w:rPr>
              <w:t>0°</w:t>
            </w:r>
          </w:p>
        </w:tc>
        <w:tc>
          <w:tcPr>
            <w:tcW w:w="1980" w:type="dxa"/>
            <w:vAlign w:val="center"/>
          </w:tcPr>
          <w:p w:rsidR="000217A7" w:rsidRPr="00B20732" w:rsidRDefault="000217A7" w:rsidP="001B2BF6">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r>
    </w:tbl>
    <w:p w:rsidR="000217A7" w:rsidRPr="00B20732" w:rsidRDefault="000217A7" w:rsidP="009038BB">
      <w:pPr>
        <w:pStyle w:val="30"/>
        <w:ind w:firstLine="480"/>
        <w:rPr>
          <w:rFonts w:asciiTheme="minorEastAsia" w:eastAsiaTheme="minorEastAsia" w:hAnsiTheme="minorEastAsia"/>
        </w:rPr>
      </w:pPr>
      <w:bookmarkStart w:id="96" w:name="_Toc308859153"/>
      <w:r w:rsidRPr="00B20732">
        <w:rPr>
          <w:rFonts w:asciiTheme="minorEastAsia" w:eastAsiaTheme="minorEastAsia" w:hAnsiTheme="minorEastAsia" w:hint="eastAsia"/>
        </w:rPr>
        <w:t>【适应证】</w:t>
      </w:r>
      <w:bookmarkEnd w:id="9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步态分析适用于所有因疾病或外伤导致的行走障碍或步态异常。</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．中枢神经系统损伤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如脑卒中、脑外伤后偏瘫、脑瘫、帕金森病、小脑及其传导通路病变。</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．骨关节疾病与外伤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截肢、破关节或膝关节置换术后、关节炎、韧带损伤、踝扭伤、下肢不等长等。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．下肢肌力损伤</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脊髓灰质炎、股神经损伤、腓总神经损伤等。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．其他如疼痛。</w:t>
      </w:r>
    </w:p>
    <w:p w:rsidR="000217A7" w:rsidRPr="00B20732" w:rsidRDefault="000217A7" w:rsidP="009038BB">
      <w:pPr>
        <w:pStyle w:val="30"/>
        <w:ind w:firstLine="480"/>
        <w:rPr>
          <w:rFonts w:asciiTheme="minorEastAsia" w:eastAsiaTheme="minorEastAsia" w:hAnsiTheme="minorEastAsia"/>
        </w:rPr>
      </w:pPr>
      <w:bookmarkStart w:id="97" w:name="_Toc308859154"/>
      <w:r w:rsidRPr="00B20732">
        <w:rPr>
          <w:rFonts w:asciiTheme="minorEastAsia" w:eastAsiaTheme="minorEastAsia" w:hAnsiTheme="minorEastAsia" w:hint="eastAsia"/>
        </w:rPr>
        <w:t>【禁忌证】</w:t>
      </w:r>
      <w:bookmarkEnd w:id="9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严重心肺疾病、下肢骨折未愈合、检查不配合者不宜进行步态分析。</w:t>
      </w:r>
    </w:p>
    <w:p w:rsidR="000217A7" w:rsidRPr="00B20732" w:rsidRDefault="000217A7" w:rsidP="009038BB">
      <w:pPr>
        <w:pStyle w:val="30"/>
        <w:ind w:firstLine="480"/>
        <w:rPr>
          <w:rFonts w:asciiTheme="minorEastAsia" w:eastAsiaTheme="minorEastAsia" w:hAnsiTheme="minorEastAsia"/>
        </w:rPr>
      </w:pPr>
      <w:bookmarkStart w:id="98" w:name="_Toc308859155"/>
      <w:r w:rsidRPr="00B20732">
        <w:rPr>
          <w:rFonts w:asciiTheme="minorEastAsia" w:eastAsiaTheme="minorEastAsia" w:hAnsiTheme="minorEastAsia" w:hint="eastAsia"/>
        </w:rPr>
        <w:t>【注意事项】</w:t>
      </w:r>
      <w:bookmarkEnd w:id="9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．检查时受试者衣着尽量要少，充分暴露下肢，以便准确观察步态特征。</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．正式检查前，让受试者试行至自然行走方式再开始测试。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．受试者每一次行走至少要包含</w:t>
      </w:r>
      <w:r w:rsidRPr="00B20732">
        <w:rPr>
          <w:rFonts w:asciiTheme="minorEastAsia" w:eastAsiaTheme="minorEastAsia" w:hAnsiTheme="minorEastAsia"/>
        </w:rPr>
        <w:t>6</w:t>
      </w:r>
      <w:r w:rsidRPr="00B20732">
        <w:rPr>
          <w:rFonts w:asciiTheme="minorEastAsia" w:eastAsiaTheme="minorEastAsia" w:hAnsiTheme="minorEastAsia" w:hint="eastAsia"/>
        </w:rPr>
        <w:t>个步行周期，一次步行必须有一只脚完整的踩在力台上。</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．如患者步态不稳，行走中要注意监护，防止跌倒。</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99" w:name="_Toc308859156"/>
      <w:r w:rsidRPr="00B20732">
        <w:rPr>
          <w:rFonts w:asciiTheme="minorEastAsia" w:eastAsiaTheme="minorEastAsia" w:hAnsiTheme="minorEastAsia" w:hint="eastAsia"/>
        </w:rPr>
        <w:lastRenderedPageBreak/>
        <w:t>十、日常生活活动能力评定</w:t>
      </w:r>
      <w:bookmarkEnd w:id="9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日常生活活动</w:t>
      </w:r>
      <w:r w:rsidRPr="00B20732">
        <w:rPr>
          <w:rFonts w:asciiTheme="minorEastAsia" w:eastAsiaTheme="minorEastAsia" w:hAnsiTheme="minorEastAsia"/>
        </w:rPr>
        <w:t>( activity of daily living</w:t>
      </w:r>
      <w:r w:rsidRPr="00B20732">
        <w:rPr>
          <w:rFonts w:asciiTheme="minorEastAsia" w:eastAsiaTheme="minorEastAsia" w:hAnsiTheme="minorEastAsia" w:hint="eastAsia"/>
        </w:rPr>
        <w:t>，</w:t>
      </w:r>
      <w:r w:rsidRPr="00B20732">
        <w:rPr>
          <w:rFonts w:asciiTheme="minorEastAsia" w:eastAsiaTheme="minorEastAsia" w:hAnsiTheme="minorEastAsia"/>
        </w:rPr>
        <w:t>ADL</w:t>
      </w:r>
      <w:r w:rsidRPr="00B20732">
        <w:rPr>
          <w:rFonts w:asciiTheme="minorEastAsia" w:eastAsiaTheme="minorEastAsia" w:hAnsiTheme="minorEastAsia" w:hint="eastAsia"/>
        </w:rPr>
        <w:t>。</w:t>
      </w:r>
      <w:r w:rsidRPr="00B20732">
        <w:rPr>
          <w:rFonts w:asciiTheme="minorEastAsia" w:eastAsiaTheme="minorEastAsia" w:hAnsiTheme="minorEastAsia"/>
        </w:rPr>
        <w:t>)</w:t>
      </w:r>
      <w:r w:rsidRPr="00B20732">
        <w:rPr>
          <w:rFonts w:asciiTheme="minorEastAsia" w:eastAsiaTheme="minorEastAsia" w:hAnsiTheme="minorEastAsia" w:hint="eastAsia"/>
        </w:rPr>
        <w:t>指一个人为了满足日常生活的需要每日所进行的必要活动，包括进食、梳妆、洗漱、洗澡、如厕、穿衣等，功能性移动，包括翻身、从床上坐起、转移、行走、驱动轮椅、上下楼梯等。</w:t>
      </w:r>
    </w:p>
    <w:p w:rsidR="000217A7" w:rsidRPr="00B20732" w:rsidRDefault="000217A7" w:rsidP="009038BB">
      <w:pPr>
        <w:pStyle w:val="30"/>
        <w:ind w:firstLine="480"/>
        <w:rPr>
          <w:rFonts w:asciiTheme="minorEastAsia" w:eastAsiaTheme="minorEastAsia" w:hAnsiTheme="minorEastAsia"/>
        </w:rPr>
      </w:pPr>
      <w:bookmarkStart w:id="100" w:name="_Toc308859157"/>
      <w:r w:rsidRPr="00B20732">
        <w:rPr>
          <w:rFonts w:asciiTheme="minorEastAsia" w:eastAsiaTheme="minorEastAsia" w:hAnsiTheme="minorEastAsia" w:hint="eastAsia"/>
        </w:rPr>
        <w:t>【仪器设备】</w:t>
      </w:r>
      <w:bookmarkEnd w:id="10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Barthel</w:t>
      </w:r>
      <w:r w:rsidRPr="00B20732">
        <w:rPr>
          <w:rFonts w:asciiTheme="minorEastAsia" w:eastAsiaTheme="minorEastAsia" w:hAnsiTheme="minorEastAsia" w:hint="eastAsia"/>
        </w:rPr>
        <w:t>指数量表。</w:t>
      </w:r>
    </w:p>
    <w:p w:rsidR="000217A7" w:rsidRPr="00B20732" w:rsidRDefault="000217A7" w:rsidP="009038BB">
      <w:pPr>
        <w:pStyle w:val="30"/>
        <w:ind w:firstLine="480"/>
        <w:rPr>
          <w:rFonts w:asciiTheme="minorEastAsia" w:eastAsiaTheme="minorEastAsia" w:hAnsiTheme="minorEastAsia"/>
        </w:rPr>
      </w:pPr>
      <w:bookmarkStart w:id="101" w:name="_Toc308859158"/>
      <w:r w:rsidRPr="00B20732">
        <w:rPr>
          <w:rFonts w:asciiTheme="minorEastAsia" w:eastAsiaTheme="minorEastAsia" w:hAnsiTheme="minorEastAsia" w:hint="eastAsia"/>
        </w:rPr>
        <w:t>【操作程序】</w:t>
      </w:r>
      <w:bookmarkEnd w:id="10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w:t>
      </w:r>
      <w:r w:rsidRPr="00B20732">
        <w:rPr>
          <w:rFonts w:asciiTheme="minorEastAsia" w:eastAsiaTheme="minorEastAsia" w:hAnsiTheme="minorEastAsia"/>
        </w:rPr>
        <w:t>Barthel</w:t>
      </w:r>
      <w:r w:rsidRPr="00B20732">
        <w:rPr>
          <w:rFonts w:asciiTheme="minorEastAsia" w:eastAsiaTheme="minorEastAsia" w:hAnsiTheme="minorEastAsia" w:hint="eastAsia"/>
        </w:rPr>
        <w:t>指数评定</w:t>
      </w:r>
      <w:r w:rsidRPr="00B20732">
        <w:rPr>
          <w:rFonts w:asciiTheme="minorEastAsia" w:eastAsiaTheme="minorEastAsia" w:hAnsiTheme="minorEastAsia"/>
        </w:rPr>
        <w:t xml:space="preserve"> Barthel</w:t>
      </w:r>
      <w:r w:rsidRPr="00B20732">
        <w:rPr>
          <w:rFonts w:asciiTheme="minorEastAsia" w:eastAsiaTheme="minorEastAsia" w:hAnsiTheme="minorEastAsia" w:hint="eastAsia"/>
        </w:rPr>
        <w:t>指数包括</w:t>
      </w:r>
      <w:r w:rsidRPr="00B20732">
        <w:rPr>
          <w:rFonts w:asciiTheme="minorEastAsia" w:eastAsiaTheme="minorEastAsia" w:hAnsiTheme="minorEastAsia"/>
        </w:rPr>
        <w:t>10</w:t>
      </w:r>
      <w:r w:rsidRPr="00B20732">
        <w:rPr>
          <w:rFonts w:asciiTheme="minorEastAsia" w:eastAsiaTheme="minorEastAsia" w:hAnsiTheme="minorEastAsia" w:hint="eastAsia"/>
        </w:rPr>
        <w:t>项内容，根据是否需要帮助及其帮助程度分为</w:t>
      </w:r>
      <w:r w:rsidRPr="00B20732">
        <w:rPr>
          <w:rFonts w:asciiTheme="minorEastAsia" w:eastAsiaTheme="minorEastAsia" w:hAnsiTheme="minorEastAsia"/>
        </w:rPr>
        <w:t>0</w:t>
      </w:r>
      <w:r w:rsidRPr="00B20732">
        <w:rPr>
          <w:rFonts w:asciiTheme="minorEastAsia" w:eastAsiaTheme="minorEastAsia" w:hAnsiTheme="minorEastAsia" w:hint="eastAsia"/>
        </w:rPr>
        <w:t>、</w:t>
      </w:r>
      <w:r w:rsidRPr="00B20732">
        <w:rPr>
          <w:rFonts w:asciiTheme="minorEastAsia" w:eastAsiaTheme="minorEastAsia" w:hAnsiTheme="minorEastAsia"/>
        </w:rPr>
        <w:t>5</w:t>
      </w:r>
      <w:r w:rsidRPr="00B20732">
        <w:rPr>
          <w:rFonts w:asciiTheme="minorEastAsia" w:eastAsiaTheme="minorEastAsia" w:hAnsiTheme="minorEastAsia" w:hint="eastAsia"/>
        </w:rPr>
        <w:t>、</w:t>
      </w:r>
      <w:r w:rsidRPr="00B20732">
        <w:rPr>
          <w:rFonts w:asciiTheme="minorEastAsia" w:eastAsiaTheme="minorEastAsia" w:hAnsiTheme="minorEastAsia"/>
        </w:rPr>
        <w:t>10</w:t>
      </w:r>
      <w:r w:rsidRPr="00B20732">
        <w:rPr>
          <w:rFonts w:asciiTheme="minorEastAsia" w:eastAsiaTheme="minorEastAsia" w:hAnsiTheme="minorEastAsia" w:hint="eastAsia"/>
        </w:rPr>
        <w:t>、</w:t>
      </w:r>
      <w:r w:rsidRPr="00B20732">
        <w:rPr>
          <w:rFonts w:asciiTheme="minorEastAsia" w:eastAsiaTheme="minorEastAsia" w:hAnsiTheme="minorEastAsia"/>
        </w:rPr>
        <w:t>15</w:t>
      </w:r>
      <w:r w:rsidRPr="00B20732">
        <w:rPr>
          <w:rFonts w:asciiTheme="minorEastAsia" w:eastAsiaTheme="minorEastAsia" w:hAnsiTheme="minorEastAsia" w:hint="eastAsia"/>
        </w:rPr>
        <w:t>分</w:t>
      </w:r>
      <w:r w:rsidRPr="00B20732">
        <w:rPr>
          <w:rFonts w:asciiTheme="minorEastAsia" w:eastAsiaTheme="minorEastAsia" w:hAnsiTheme="minorEastAsia"/>
        </w:rPr>
        <w:t>4</w:t>
      </w:r>
      <w:r w:rsidRPr="00B20732">
        <w:rPr>
          <w:rFonts w:asciiTheme="minorEastAsia" w:eastAsiaTheme="minorEastAsia" w:hAnsiTheme="minorEastAsia" w:hint="eastAsia"/>
        </w:rPr>
        <w:t>个功能等级，总分为</w:t>
      </w:r>
      <w:r w:rsidRPr="00B20732">
        <w:rPr>
          <w:rFonts w:asciiTheme="minorEastAsia" w:eastAsiaTheme="minorEastAsia" w:hAnsiTheme="minorEastAsia"/>
        </w:rPr>
        <w:t>100</w:t>
      </w:r>
      <w:r w:rsidRPr="00B20732">
        <w:rPr>
          <w:rFonts w:asciiTheme="minorEastAsia" w:eastAsiaTheme="minorEastAsia" w:hAnsiTheme="minorEastAsia" w:hint="eastAsia"/>
        </w:rPr>
        <w:t>分。得分越高，独立性越强，依赖性越小，见表</w:t>
      </w:r>
      <w:r w:rsidRPr="00B20732">
        <w:rPr>
          <w:rFonts w:asciiTheme="minorEastAsia" w:eastAsiaTheme="minorEastAsia" w:hAnsiTheme="minorEastAsia"/>
        </w:rPr>
        <w:t>10-1</w:t>
      </w:r>
      <w:r w:rsidRPr="00B20732">
        <w:rPr>
          <w:rFonts w:asciiTheme="minorEastAsia" w:eastAsiaTheme="minorEastAsia" w:hAnsiTheme="minorEastAsia" w:hint="eastAsia"/>
        </w:rPr>
        <w:t>。</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如果患者不能达到项目中规定的标准时，给</w:t>
      </w:r>
      <w:r w:rsidRPr="00B20732">
        <w:rPr>
          <w:rFonts w:asciiTheme="minorEastAsia" w:eastAsiaTheme="minorEastAsia" w:hAnsiTheme="minorEastAsia"/>
        </w:rPr>
        <w:t>0</w:t>
      </w:r>
      <w:r w:rsidRPr="00B20732">
        <w:rPr>
          <w:rFonts w:asciiTheme="minorEastAsia" w:eastAsiaTheme="minorEastAsia" w:hAnsiTheme="minorEastAsia" w:hint="eastAsia"/>
        </w:rPr>
        <w:t>分。</w:t>
      </w:r>
      <w:r w:rsidRPr="00B20732">
        <w:rPr>
          <w:rFonts w:asciiTheme="minorEastAsia" w:eastAsiaTheme="minorEastAsia" w:hAnsiTheme="minorEastAsia"/>
        </w:rPr>
        <w:t>60</w:t>
      </w:r>
      <w:r w:rsidRPr="00B20732">
        <w:rPr>
          <w:rFonts w:asciiTheme="minorEastAsia" w:eastAsiaTheme="minorEastAsia" w:hAnsiTheme="minorEastAsia" w:hint="eastAsia"/>
        </w:rPr>
        <w:t>分以上提示患者生活基本可以自理，</w:t>
      </w:r>
      <w:r w:rsidRPr="00B20732">
        <w:rPr>
          <w:rFonts w:asciiTheme="minorEastAsia" w:eastAsiaTheme="minorEastAsia" w:hAnsiTheme="minorEastAsia"/>
        </w:rPr>
        <w:t>60</w:t>
      </w:r>
      <w:r w:rsidRPr="00B20732">
        <w:rPr>
          <w:rFonts w:asciiTheme="minorEastAsia" w:eastAsiaTheme="minorEastAsia" w:hAnsiTheme="minorEastAsia" w:hint="eastAsia"/>
        </w:rPr>
        <w:t>～</w:t>
      </w:r>
      <w:r w:rsidRPr="00B20732">
        <w:rPr>
          <w:rFonts w:asciiTheme="minorEastAsia" w:eastAsiaTheme="minorEastAsia" w:hAnsiTheme="minorEastAsia"/>
        </w:rPr>
        <w:t>10</w:t>
      </w:r>
      <w:r w:rsidRPr="00B20732">
        <w:rPr>
          <w:rFonts w:asciiTheme="minorEastAsia" w:eastAsiaTheme="minorEastAsia" w:hAnsiTheme="minorEastAsia" w:hint="eastAsia"/>
        </w:rPr>
        <w:t>分者生活需要帮助，</w:t>
      </w:r>
      <w:r w:rsidRPr="00B20732">
        <w:rPr>
          <w:rFonts w:asciiTheme="minorEastAsia" w:eastAsiaTheme="minorEastAsia" w:hAnsiTheme="minorEastAsia"/>
        </w:rPr>
        <w:t>40</w:t>
      </w:r>
      <w:r w:rsidRPr="00B20732">
        <w:rPr>
          <w:rFonts w:asciiTheme="minorEastAsia" w:eastAsiaTheme="minorEastAsia" w:hAnsiTheme="minorEastAsia" w:hint="eastAsia"/>
        </w:rPr>
        <w:t>～</w:t>
      </w:r>
      <w:r w:rsidRPr="00B20732">
        <w:rPr>
          <w:rFonts w:asciiTheme="minorEastAsia" w:eastAsiaTheme="minorEastAsia" w:hAnsiTheme="minorEastAsia"/>
        </w:rPr>
        <w:t>20</w:t>
      </w:r>
      <w:r w:rsidRPr="00B20732">
        <w:rPr>
          <w:rFonts w:asciiTheme="minorEastAsia" w:eastAsiaTheme="minorEastAsia" w:hAnsiTheme="minorEastAsia" w:hint="eastAsia"/>
        </w:rPr>
        <w:t>分者生活需要很大帮助，</w:t>
      </w:r>
      <w:r w:rsidRPr="00B20732">
        <w:rPr>
          <w:rFonts w:asciiTheme="minorEastAsia" w:eastAsiaTheme="minorEastAsia" w:hAnsiTheme="minorEastAsia"/>
        </w:rPr>
        <w:t>20</w:t>
      </w:r>
      <w:r w:rsidRPr="00B20732">
        <w:rPr>
          <w:rFonts w:asciiTheme="minorEastAsia" w:eastAsiaTheme="minorEastAsia" w:hAnsiTheme="minorEastAsia" w:hint="eastAsia"/>
        </w:rPr>
        <w:t>分以下者生活完全需要帮助。</w:t>
      </w:r>
      <w:r w:rsidRPr="00B20732">
        <w:rPr>
          <w:rFonts w:asciiTheme="minorEastAsia" w:eastAsiaTheme="minorEastAsia" w:hAnsiTheme="minorEastAsia"/>
        </w:rPr>
        <w:t>Barthel</w:t>
      </w:r>
      <w:r w:rsidRPr="00B20732">
        <w:rPr>
          <w:rFonts w:asciiTheme="minorEastAsia" w:eastAsiaTheme="minorEastAsia" w:hAnsiTheme="minorEastAsia" w:hint="eastAsia"/>
        </w:rPr>
        <w:t>指数</w:t>
      </w:r>
      <w:r w:rsidRPr="00B20732">
        <w:rPr>
          <w:rFonts w:asciiTheme="minorEastAsia" w:eastAsiaTheme="minorEastAsia" w:hAnsiTheme="minorEastAsia"/>
        </w:rPr>
        <w:t>40</w:t>
      </w:r>
      <w:r w:rsidRPr="00B20732">
        <w:rPr>
          <w:rFonts w:asciiTheme="minorEastAsia" w:eastAsiaTheme="minorEastAsia" w:hAnsiTheme="minorEastAsia" w:hint="eastAsia"/>
        </w:rPr>
        <w:t>分以上者康复治疗的效益最大。</w:t>
      </w:r>
    </w:p>
    <w:p w:rsidR="000217A7" w:rsidRPr="00B20732" w:rsidRDefault="000217A7" w:rsidP="008A7E76">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 10-1 Barthel</w:t>
      </w:r>
      <w:r w:rsidRPr="00B20732">
        <w:rPr>
          <w:rFonts w:asciiTheme="minorEastAsia" w:eastAsiaTheme="minorEastAsia" w:hAnsiTheme="minorEastAsia" w:hint="eastAsia"/>
        </w:rPr>
        <w:t>指数评定等级</w:t>
      </w:r>
    </w:p>
    <w:tbl>
      <w:tblPr>
        <w:tblW w:w="0" w:type="auto"/>
        <w:jc w:val="center"/>
        <w:tblBorders>
          <w:top w:val="single" w:sz="12" w:space="0" w:color="008000"/>
          <w:bottom w:val="single" w:sz="12" w:space="0" w:color="008000"/>
        </w:tblBorders>
        <w:tblLayout w:type="fixed"/>
        <w:tblLook w:val="00BF"/>
      </w:tblPr>
      <w:tblGrid>
        <w:gridCol w:w="2047"/>
        <w:gridCol w:w="902"/>
        <w:gridCol w:w="1720"/>
        <w:gridCol w:w="1440"/>
        <w:gridCol w:w="1769"/>
      </w:tblGrid>
      <w:tr w:rsidR="000217A7" w:rsidRPr="00B20732" w:rsidTr="006C67EF">
        <w:trPr>
          <w:trHeight w:val="362"/>
          <w:jc w:val="center"/>
        </w:trPr>
        <w:tc>
          <w:tcPr>
            <w:tcW w:w="2047" w:type="dxa"/>
            <w:tcBorders>
              <w:top w:val="single" w:sz="6" w:space="0" w:color="000000"/>
              <w:bottom w:val="single" w:sz="6" w:space="0" w:color="000000"/>
            </w:tcBorders>
            <w:vAlign w:val="center"/>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日常活动项目</w:t>
            </w:r>
          </w:p>
        </w:tc>
        <w:tc>
          <w:tcPr>
            <w:tcW w:w="902" w:type="dxa"/>
            <w:tcBorders>
              <w:top w:val="single" w:sz="6" w:space="0" w:color="000000"/>
              <w:bottom w:val="single" w:sz="6" w:space="0" w:color="000000"/>
            </w:tcBorders>
            <w:vAlign w:val="center"/>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独立</w:t>
            </w:r>
          </w:p>
        </w:tc>
        <w:tc>
          <w:tcPr>
            <w:tcW w:w="1720" w:type="dxa"/>
            <w:tcBorders>
              <w:top w:val="single" w:sz="6" w:space="0" w:color="000000"/>
              <w:bottom w:val="single" w:sz="6" w:space="0" w:color="000000"/>
            </w:tcBorders>
            <w:vAlign w:val="center"/>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需部分帮助</w:t>
            </w:r>
          </w:p>
        </w:tc>
        <w:tc>
          <w:tcPr>
            <w:tcW w:w="1440" w:type="dxa"/>
            <w:tcBorders>
              <w:top w:val="single" w:sz="6" w:space="0" w:color="000000"/>
              <w:bottom w:val="single" w:sz="6" w:space="0" w:color="000000"/>
            </w:tcBorders>
            <w:vAlign w:val="center"/>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需极大帮助</w:t>
            </w:r>
          </w:p>
        </w:tc>
        <w:tc>
          <w:tcPr>
            <w:tcW w:w="1769" w:type="dxa"/>
            <w:tcBorders>
              <w:top w:val="single" w:sz="6" w:space="0" w:color="000000"/>
              <w:bottom w:val="single" w:sz="6" w:space="0" w:color="000000"/>
            </w:tcBorders>
            <w:vAlign w:val="center"/>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完全不能独立</w:t>
            </w:r>
          </w:p>
        </w:tc>
      </w:tr>
      <w:tr w:rsidR="000217A7" w:rsidRPr="00B20732" w:rsidTr="006C67EF">
        <w:trPr>
          <w:jc w:val="center"/>
        </w:trPr>
        <w:tc>
          <w:tcPr>
            <w:tcW w:w="2047" w:type="dxa"/>
            <w:tcBorders>
              <w:top w:val="single" w:sz="6" w:space="0" w:color="000000"/>
              <w:bottom w:val="single" w:sz="6" w:space="0" w:color="000000"/>
            </w:tcBorders>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进食</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洗澡</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修饰</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穿衣</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大便控制</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小便控制</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用厕</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床椅转移</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平地行走</w:t>
            </w:r>
            <w:r w:rsidRPr="00B20732">
              <w:rPr>
                <w:rFonts w:asciiTheme="minorEastAsia" w:eastAsiaTheme="minorEastAsia" w:hAnsiTheme="minorEastAsia"/>
                <w:sz w:val="18"/>
                <w:szCs w:val="18"/>
              </w:rPr>
              <w:t>45m</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上下楼梯</w:t>
            </w:r>
          </w:p>
        </w:tc>
        <w:tc>
          <w:tcPr>
            <w:tcW w:w="902" w:type="dxa"/>
            <w:tcBorders>
              <w:top w:val="single" w:sz="6" w:space="0" w:color="000000"/>
              <w:bottom w:val="single" w:sz="6" w:space="0" w:color="000000"/>
            </w:tcBorders>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tc>
        <w:tc>
          <w:tcPr>
            <w:tcW w:w="1720" w:type="dxa"/>
            <w:tcBorders>
              <w:top w:val="single" w:sz="6" w:space="0" w:color="000000"/>
              <w:bottom w:val="single" w:sz="6" w:space="0" w:color="000000"/>
            </w:tcBorders>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（偶尔失控）</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（偶尔失控）</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tc>
        <w:tc>
          <w:tcPr>
            <w:tcW w:w="1440" w:type="dxa"/>
            <w:tcBorders>
              <w:top w:val="single" w:sz="6" w:space="0" w:color="000000"/>
              <w:bottom w:val="single" w:sz="6" w:space="0" w:color="000000"/>
            </w:tcBorders>
          </w:tcPr>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（失控）</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r w:rsidRPr="00B20732">
              <w:rPr>
                <w:rFonts w:asciiTheme="minorEastAsia" w:eastAsiaTheme="minorEastAsia" w:hAnsiTheme="minorEastAsia" w:hint="eastAsia"/>
                <w:sz w:val="18"/>
                <w:szCs w:val="18"/>
              </w:rPr>
              <w:t>（失控）</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r w:rsidRPr="00B20732">
              <w:rPr>
                <w:rFonts w:asciiTheme="minorEastAsia" w:eastAsiaTheme="minorEastAsia" w:hAnsiTheme="minorEastAsia" w:hint="eastAsia"/>
                <w:sz w:val="18"/>
                <w:szCs w:val="18"/>
              </w:rPr>
              <w:t>（需轮椅）</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tc>
        <w:tc>
          <w:tcPr>
            <w:tcW w:w="1769" w:type="dxa"/>
            <w:tcBorders>
              <w:top w:val="single" w:sz="6" w:space="0" w:color="000000"/>
              <w:bottom w:val="single" w:sz="6" w:space="0" w:color="000000"/>
            </w:tcBorders>
          </w:tcPr>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0</w:t>
            </w:r>
          </w:p>
          <w:p w:rsidR="000217A7" w:rsidRPr="00B20732" w:rsidRDefault="000217A7" w:rsidP="008A7E76">
            <w:pPr>
              <w:ind w:firstLineChars="0" w:firstLine="0"/>
              <w:rPr>
                <w:rFonts w:asciiTheme="minorEastAsia" w:eastAsiaTheme="minorEastAsia" w:hAnsiTheme="minorEastAsia"/>
                <w:sz w:val="18"/>
                <w:szCs w:val="18"/>
              </w:rPr>
            </w:pPr>
          </w:p>
        </w:tc>
      </w:tr>
    </w:tbl>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．功能独立性测量</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功能独立性测量</w:t>
      </w:r>
      <w:r w:rsidRPr="00B20732">
        <w:rPr>
          <w:rFonts w:asciiTheme="minorEastAsia" w:eastAsiaTheme="minorEastAsia" w:hAnsiTheme="minorEastAsia"/>
        </w:rPr>
        <w:t>( functional independence measurement</w:t>
      </w:r>
      <w:r w:rsidRPr="00B20732">
        <w:rPr>
          <w:rFonts w:asciiTheme="minorEastAsia" w:eastAsiaTheme="minorEastAsia" w:hAnsiTheme="minorEastAsia" w:hint="eastAsia"/>
        </w:rPr>
        <w:t>，</w:t>
      </w:r>
      <w:r w:rsidRPr="00B20732">
        <w:rPr>
          <w:rFonts w:asciiTheme="minorEastAsia" w:eastAsiaTheme="minorEastAsia" w:hAnsiTheme="minorEastAsia"/>
        </w:rPr>
        <w:t>FIM)</w:t>
      </w:r>
      <w:r w:rsidRPr="00B20732">
        <w:rPr>
          <w:rFonts w:asciiTheme="minorEastAsia" w:eastAsiaTheme="minorEastAsia" w:hAnsiTheme="minorEastAsia" w:hint="eastAsia"/>
        </w:rPr>
        <w:t>在反映残疾水平或需要帮助量的方式上比</w:t>
      </w:r>
      <w:r w:rsidRPr="00B20732">
        <w:rPr>
          <w:rFonts w:asciiTheme="minorEastAsia" w:eastAsiaTheme="minorEastAsia" w:hAnsiTheme="minorEastAsia"/>
        </w:rPr>
        <w:t>Barthel</w:t>
      </w:r>
      <w:r w:rsidRPr="00B20732">
        <w:rPr>
          <w:rFonts w:asciiTheme="minorEastAsia" w:eastAsiaTheme="minorEastAsia" w:hAnsiTheme="minorEastAsia" w:hint="eastAsia"/>
        </w:rPr>
        <w:t>指数更详</w:t>
      </w:r>
      <w:r w:rsidRPr="00B20732">
        <w:rPr>
          <w:rFonts w:asciiTheme="minorEastAsia" w:eastAsiaTheme="minorEastAsia" w:hAnsiTheme="minorEastAsia" w:hint="eastAsia"/>
        </w:rPr>
        <w:lastRenderedPageBreak/>
        <w:t>细、精确、敏感，是分析判断康复疗效的一个有力指标。</w:t>
      </w:r>
      <w:r w:rsidRPr="00B20732">
        <w:rPr>
          <w:rFonts w:asciiTheme="minorEastAsia" w:eastAsiaTheme="minorEastAsia" w:hAnsiTheme="minorEastAsia"/>
        </w:rPr>
        <w:t>FIM</w:t>
      </w:r>
      <w:r w:rsidRPr="00B20732">
        <w:rPr>
          <w:rFonts w:asciiTheme="minorEastAsia" w:eastAsiaTheme="minorEastAsia" w:hAnsiTheme="minorEastAsia" w:hint="eastAsia"/>
        </w:rPr>
        <w:t>不但评定由于运动功能损伤而致的</w:t>
      </w:r>
      <w:r w:rsidRPr="00B20732">
        <w:rPr>
          <w:rFonts w:asciiTheme="minorEastAsia" w:eastAsiaTheme="minorEastAsia" w:hAnsiTheme="minorEastAsia"/>
        </w:rPr>
        <w:t>ADL</w:t>
      </w:r>
      <w:r w:rsidRPr="00B20732">
        <w:rPr>
          <w:rFonts w:asciiTheme="minorEastAsia" w:eastAsiaTheme="minorEastAsia" w:hAnsiTheme="minorEastAsia" w:hint="eastAsia"/>
        </w:rPr>
        <w:t>能力障碍，而且也评定认知功能障碍对于日常生活的影响。</w:t>
      </w:r>
      <w:r w:rsidRPr="00B20732">
        <w:rPr>
          <w:rFonts w:asciiTheme="minorEastAsia" w:eastAsiaTheme="minorEastAsia" w:hAnsiTheme="minorEastAsia"/>
        </w:rPr>
        <w:t>FIM</w:t>
      </w:r>
      <w:r w:rsidRPr="00B20732">
        <w:rPr>
          <w:rFonts w:asciiTheme="minorEastAsia" w:eastAsiaTheme="minorEastAsia" w:hAnsiTheme="minorEastAsia" w:hint="eastAsia"/>
        </w:rPr>
        <w:t>包括</w:t>
      </w:r>
      <w:r w:rsidRPr="00B20732">
        <w:rPr>
          <w:rFonts w:asciiTheme="minorEastAsia" w:eastAsiaTheme="minorEastAsia" w:hAnsiTheme="minorEastAsia"/>
        </w:rPr>
        <w:t>6</w:t>
      </w:r>
      <w:r w:rsidRPr="00B20732">
        <w:rPr>
          <w:rFonts w:asciiTheme="minorEastAsia" w:eastAsiaTheme="minorEastAsia" w:hAnsiTheme="minorEastAsia" w:hint="eastAsia"/>
        </w:rPr>
        <w:t>个方面，共</w:t>
      </w:r>
      <w:r w:rsidRPr="00B20732">
        <w:rPr>
          <w:rFonts w:asciiTheme="minorEastAsia" w:eastAsiaTheme="minorEastAsia" w:hAnsiTheme="minorEastAsia"/>
        </w:rPr>
        <w:t>18</w:t>
      </w:r>
      <w:r w:rsidRPr="00B20732">
        <w:rPr>
          <w:rFonts w:asciiTheme="minorEastAsia" w:eastAsiaTheme="minorEastAsia" w:hAnsiTheme="minorEastAsia" w:hint="eastAsia"/>
        </w:rPr>
        <w:t>项，其中包括</w:t>
      </w:r>
      <w:r w:rsidRPr="00B20732">
        <w:rPr>
          <w:rFonts w:asciiTheme="minorEastAsia" w:eastAsiaTheme="minorEastAsia" w:hAnsiTheme="minorEastAsia"/>
        </w:rPr>
        <w:t>13</w:t>
      </w:r>
      <w:r w:rsidRPr="00B20732">
        <w:rPr>
          <w:rFonts w:asciiTheme="minorEastAsia" w:eastAsiaTheme="minorEastAsia" w:hAnsiTheme="minorEastAsia" w:hint="eastAsia"/>
        </w:rPr>
        <w:t>项运动性</w:t>
      </w:r>
      <w:r w:rsidRPr="00B20732">
        <w:rPr>
          <w:rFonts w:asciiTheme="minorEastAsia" w:eastAsiaTheme="minorEastAsia" w:hAnsiTheme="minorEastAsia"/>
        </w:rPr>
        <w:t>ADL</w:t>
      </w:r>
      <w:r w:rsidRPr="00B20732">
        <w:rPr>
          <w:rFonts w:asciiTheme="minorEastAsia" w:eastAsiaTheme="minorEastAsia" w:hAnsiTheme="minorEastAsia" w:hint="eastAsia"/>
        </w:rPr>
        <w:t>和</w:t>
      </w:r>
      <w:r w:rsidRPr="00B20732">
        <w:rPr>
          <w:rFonts w:asciiTheme="minorEastAsia" w:eastAsiaTheme="minorEastAsia" w:hAnsiTheme="minorEastAsia"/>
        </w:rPr>
        <w:t>5</w:t>
      </w:r>
      <w:r w:rsidRPr="00B20732">
        <w:rPr>
          <w:rFonts w:asciiTheme="minorEastAsia" w:eastAsiaTheme="minorEastAsia" w:hAnsiTheme="minorEastAsia" w:hint="eastAsia"/>
        </w:rPr>
        <w:t>项认知性</w:t>
      </w:r>
      <w:r w:rsidRPr="00B20732">
        <w:rPr>
          <w:rFonts w:asciiTheme="minorEastAsia" w:eastAsiaTheme="minorEastAsia" w:hAnsiTheme="minorEastAsia"/>
        </w:rPr>
        <w:t>ADL</w:t>
      </w:r>
      <w:r w:rsidRPr="00B20732">
        <w:rPr>
          <w:rFonts w:asciiTheme="minorEastAsia" w:eastAsiaTheme="minorEastAsia" w:hAnsiTheme="minorEastAsia" w:hint="eastAsia"/>
        </w:rPr>
        <w:t>，见表</w:t>
      </w:r>
      <w:r w:rsidRPr="00B20732">
        <w:rPr>
          <w:rFonts w:asciiTheme="minorEastAsia" w:eastAsiaTheme="minorEastAsia" w:hAnsiTheme="minorEastAsia"/>
        </w:rPr>
        <w:t>10-2</w:t>
      </w:r>
      <w:r w:rsidRPr="00B20732">
        <w:rPr>
          <w:rFonts w:asciiTheme="minorEastAsia" w:eastAsiaTheme="minorEastAsia" w:hAnsiTheme="minorEastAsia" w:hint="eastAsia"/>
        </w:rPr>
        <w:t>。</w:t>
      </w:r>
      <w:r w:rsidRPr="00B20732">
        <w:rPr>
          <w:rFonts w:asciiTheme="minorEastAsia" w:eastAsiaTheme="minorEastAsia" w:hAnsiTheme="minorEastAsia"/>
          <w:u w:val="single" w:color="FF0000"/>
        </w:rPr>
        <w:t xml:space="preserve"> </w:t>
      </w:r>
    </w:p>
    <w:p w:rsidR="000217A7" w:rsidRPr="00B20732" w:rsidRDefault="000217A7" w:rsidP="005548AC">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 xml:space="preserve"> 10-2 </w:t>
      </w:r>
      <w:r w:rsidRPr="00B20732">
        <w:rPr>
          <w:rFonts w:asciiTheme="minorEastAsia" w:eastAsiaTheme="minorEastAsia" w:hAnsiTheme="minorEastAsia" w:hint="eastAsia"/>
        </w:rPr>
        <w:t>功能独立性评定（</w:t>
      </w:r>
      <w:r w:rsidRPr="00B20732">
        <w:rPr>
          <w:rFonts w:asciiTheme="minorEastAsia" w:eastAsiaTheme="minorEastAsia" w:hAnsiTheme="minorEastAsia"/>
        </w:rPr>
        <w:t>FIM</w:t>
      </w:r>
      <w:r w:rsidRPr="00B20732">
        <w:rPr>
          <w:rFonts w:asciiTheme="minorEastAsia" w:eastAsiaTheme="minorEastAsia" w:hAnsiTheme="minorEastAsia" w:hint="eastAsia"/>
        </w:rPr>
        <w:t>）量表</w:t>
      </w:r>
    </w:p>
    <w:p w:rsidR="000217A7" w:rsidRPr="00B20732" w:rsidRDefault="000217A7" w:rsidP="009038BB">
      <w:pPr>
        <w:ind w:firstLine="480"/>
        <w:rPr>
          <w:rFonts w:asciiTheme="minorEastAsia" w:eastAsiaTheme="minorEastAsia" w:hAnsiTheme="minorEastAsia"/>
          <w:u w:val="single"/>
        </w:rPr>
      </w:pPr>
      <w:r w:rsidRPr="00B20732">
        <w:rPr>
          <w:rFonts w:asciiTheme="minorEastAsia" w:eastAsiaTheme="minorEastAsia" w:hAnsiTheme="minorEastAsia" w:hint="eastAsia"/>
        </w:rPr>
        <w:t>姓名</w:t>
      </w:r>
      <w:r w:rsidRPr="00B20732">
        <w:rPr>
          <w:rFonts w:asciiTheme="minorEastAsia" w:eastAsiaTheme="minorEastAsia" w:hAnsiTheme="minorEastAsia"/>
          <w:u w:val="single"/>
        </w:rPr>
        <w:t xml:space="preserve">            </w:t>
      </w:r>
      <w:r w:rsidRPr="00B20732">
        <w:rPr>
          <w:rFonts w:asciiTheme="minorEastAsia" w:eastAsiaTheme="minorEastAsia" w:hAnsiTheme="minorEastAsia" w:hint="eastAsia"/>
        </w:rPr>
        <w:t>性别</w:t>
      </w:r>
      <w:r w:rsidRPr="00B20732">
        <w:rPr>
          <w:rFonts w:asciiTheme="minorEastAsia" w:eastAsiaTheme="minorEastAsia" w:hAnsiTheme="minorEastAsia"/>
          <w:u w:val="single"/>
        </w:rPr>
        <w:t xml:space="preserve">       </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年龄</w:t>
      </w:r>
      <w:r w:rsidRPr="00B20732">
        <w:rPr>
          <w:rFonts w:asciiTheme="minorEastAsia" w:eastAsiaTheme="minorEastAsia" w:hAnsiTheme="minorEastAsia"/>
          <w:u w:val="single"/>
        </w:rPr>
        <w:t xml:space="preserve">        </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床号</w:t>
      </w:r>
      <w:r w:rsidRPr="00B20732">
        <w:rPr>
          <w:rFonts w:asciiTheme="minorEastAsia" w:eastAsiaTheme="minorEastAsia" w:hAnsiTheme="minorEastAsia"/>
          <w:u w:val="single"/>
        </w:rPr>
        <w:t xml:space="preserve">         </w:t>
      </w:r>
      <w:r w:rsidRPr="00B20732">
        <w:rPr>
          <w:rFonts w:asciiTheme="minorEastAsia" w:eastAsiaTheme="minorEastAsia" w:hAnsiTheme="minorEastAsia" w:hint="eastAsia"/>
        </w:rPr>
        <w:t>诊断</w:t>
      </w:r>
      <w:r w:rsidRPr="00B20732">
        <w:rPr>
          <w:rFonts w:asciiTheme="minorEastAsia" w:eastAsiaTheme="minorEastAsia" w:hAnsiTheme="minorEastAsia"/>
          <w:u w:val="single"/>
        </w:rPr>
        <w:t xml:space="preserve">                 </w:t>
      </w:r>
      <w:r w:rsidRPr="00B20732">
        <w:rPr>
          <w:rFonts w:asciiTheme="minorEastAsia" w:eastAsiaTheme="minorEastAsia" w:hAnsiTheme="minorEastAsia" w:hint="eastAsia"/>
        </w:rPr>
        <w:t>住院号</w:t>
      </w:r>
      <w:r w:rsidRPr="00B20732">
        <w:rPr>
          <w:rFonts w:asciiTheme="minorEastAsia" w:eastAsiaTheme="minorEastAsia" w:hAnsiTheme="minorEastAsia"/>
          <w:u w:val="single"/>
        </w:rPr>
        <w:t xml:space="preserve">                .</w:t>
      </w:r>
      <w:r w:rsidRPr="00B20732">
        <w:rPr>
          <w:rFonts w:asciiTheme="minorEastAsia" w:eastAsiaTheme="minorEastAsia" w:hAnsiTheme="minor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1319"/>
        <w:gridCol w:w="474"/>
        <w:gridCol w:w="1546"/>
        <w:gridCol w:w="1139"/>
        <w:gridCol w:w="1139"/>
        <w:gridCol w:w="980"/>
      </w:tblGrid>
      <w:tr w:rsidR="000217A7" w:rsidRPr="00B20732" w:rsidTr="00202EA6">
        <w:trPr>
          <w:trHeight w:val="300"/>
          <w:jc w:val="center"/>
        </w:trPr>
        <w:tc>
          <w:tcPr>
            <w:tcW w:w="4436" w:type="dxa"/>
            <w:gridSpan w:val="4"/>
            <w:vMerge w:val="restart"/>
            <w:vAlign w:val="center"/>
          </w:tcPr>
          <w:p w:rsidR="000217A7" w:rsidRPr="00B20732" w:rsidRDefault="000217A7" w:rsidP="004E353F">
            <w:pPr>
              <w:spacing w:line="240" w:lineRule="auto"/>
              <w:ind w:firstLineChars="0" w:firstLine="0"/>
              <w:jc w:val="center"/>
              <w:rPr>
                <w:rFonts w:asciiTheme="minorEastAsia" w:eastAsiaTheme="minorEastAsia" w:hAnsiTheme="minorEastAsia"/>
                <w:b/>
                <w:szCs w:val="21"/>
              </w:rPr>
            </w:pPr>
            <w:r w:rsidRPr="00B20732">
              <w:rPr>
                <w:rFonts w:asciiTheme="minorEastAsia" w:eastAsiaTheme="minorEastAsia" w:hAnsiTheme="minorEastAsia" w:hint="eastAsia"/>
                <w:b/>
                <w:szCs w:val="21"/>
              </w:rPr>
              <w:t>项</w:t>
            </w:r>
            <w:r w:rsidRPr="00B20732">
              <w:rPr>
                <w:rFonts w:asciiTheme="minorEastAsia" w:eastAsiaTheme="minorEastAsia" w:hAnsiTheme="minorEastAsia"/>
                <w:b/>
                <w:szCs w:val="21"/>
              </w:rPr>
              <w:t xml:space="preserve">    </w:t>
            </w:r>
            <w:r w:rsidRPr="00B20732">
              <w:rPr>
                <w:rFonts w:asciiTheme="minorEastAsia" w:eastAsiaTheme="minorEastAsia" w:hAnsiTheme="minorEastAsia" w:hint="eastAsia"/>
                <w:b/>
                <w:szCs w:val="21"/>
              </w:rPr>
              <w:t>目</w:t>
            </w:r>
          </w:p>
        </w:tc>
        <w:tc>
          <w:tcPr>
            <w:tcW w:w="3258" w:type="dxa"/>
            <w:gridSpan w:val="3"/>
            <w:vAlign w:val="center"/>
          </w:tcPr>
          <w:p w:rsidR="000217A7" w:rsidRPr="00B20732" w:rsidRDefault="000217A7" w:rsidP="004E353F">
            <w:pPr>
              <w:spacing w:line="240" w:lineRule="auto"/>
              <w:ind w:firstLineChars="0" w:firstLine="0"/>
              <w:jc w:val="center"/>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评估日期</w:t>
            </w:r>
          </w:p>
        </w:tc>
      </w:tr>
      <w:tr w:rsidR="000217A7" w:rsidRPr="00B20732" w:rsidTr="00202EA6">
        <w:trPr>
          <w:trHeight w:val="300"/>
          <w:jc w:val="center"/>
        </w:trPr>
        <w:tc>
          <w:tcPr>
            <w:tcW w:w="4436" w:type="dxa"/>
            <w:gridSpan w:val="4"/>
            <w:vMerge/>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val="restart"/>
            <w:vAlign w:val="center"/>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运动功能</w:t>
            </w:r>
          </w:p>
        </w:tc>
        <w:tc>
          <w:tcPr>
            <w:tcW w:w="1319" w:type="dxa"/>
            <w:vMerge w:val="restart"/>
            <w:vAlign w:val="center"/>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自理能力</w:t>
            </w: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进食</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2</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梳洗修饰</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洗澡</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4</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穿裤子</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穿上衣</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6</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上厕所</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val="restart"/>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括约肌控制</w:t>
            </w: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7</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膀胱管理</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8</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直肠管理</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val="restart"/>
            <w:vAlign w:val="center"/>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转移</w:t>
            </w: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9</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床、椅、轮椅间</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10</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入厕</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11</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盆浴或淋浴</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val="restart"/>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行走</w:t>
            </w: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12</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步行</w:t>
            </w:r>
            <w:r w:rsidRPr="00B20732">
              <w:rPr>
                <w:rFonts w:asciiTheme="minorEastAsia" w:eastAsiaTheme="minorEastAsia" w:hAnsiTheme="minorEastAsia"/>
                <w:sz w:val="18"/>
                <w:szCs w:val="18"/>
              </w:rPr>
              <w:t>/</w:t>
            </w:r>
            <w:r w:rsidRPr="00B20732">
              <w:rPr>
                <w:rFonts w:asciiTheme="minorEastAsia" w:eastAsiaTheme="minorEastAsia" w:hAnsiTheme="minorEastAsia" w:hint="eastAsia"/>
                <w:sz w:val="18"/>
                <w:szCs w:val="18"/>
              </w:rPr>
              <w:t>轮椅</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13</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上下楼梯</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3339" w:type="dxa"/>
            <w:gridSpan w:val="3"/>
          </w:tcPr>
          <w:p w:rsidR="000217A7" w:rsidRPr="00B20732" w:rsidRDefault="000217A7" w:rsidP="005548AC">
            <w:pPr>
              <w:spacing w:line="240" w:lineRule="auto"/>
              <w:ind w:firstLineChars="0" w:firstLine="0"/>
              <w:jc w:val="right"/>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运动功能评分</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val="restart"/>
            <w:vAlign w:val="center"/>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认知功能</w:t>
            </w:r>
          </w:p>
        </w:tc>
        <w:tc>
          <w:tcPr>
            <w:tcW w:w="1319" w:type="dxa"/>
            <w:vMerge w:val="restart"/>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交流</w:t>
            </w: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14</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理解</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15</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表达</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Cs w:val="21"/>
              </w:rPr>
            </w:pPr>
          </w:p>
        </w:tc>
        <w:tc>
          <w:tcPr>
            <w:tcW w:w="1319" w:type="dxa"/>
            <w:vMerge w:val="restart"/>
            <w:vAlign w:val="center"/>
          </w:tcPr>
          <w:p w:rsidR="000217A7" w:rsidRPr="00B20732" w:rsidRDefault="000217A7" w:rsidP="005548AC">
            <w:pPr>
              <w:spacing w:line="240" w:lineRule="auto"/>
              <w:ind w:firstLineChars="0" w:firstLine="0"/>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社会认知</w:t>
            </w: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16</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社会交往</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17</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解决问题</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319" w:type="dxa"/>
            <w:vMerge/>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474"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18</w:t>
            </w:r>
          </w:p>
        </w:tc>
        <w:tc>
          <w:tcPr>
            <w:tcW w:w="1546"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记忆</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1097" w:type="dxa"/>
            <w:vMerge/>
          </w:tcPr>
          <w:p w:rsidR="000217A7" w:rsidRPr="00B20732" w:rsidRDefault="000217A7" w:rsidP="005548AC">
            <w:pPr>
              <w:spacing w:line="240" w:lineRule="auto"/>
              <w:ind w:firstLineChars="0" w:firstLine="0"/>
              <w:rPr>
                <w:rFonts w:asciiTheme="minorEastAsia" w:eastAsiaTheme="minorEastAsia" w:hAnsiTheme="minorEastAsia"/>
                <w:b/>
                <w:sz w:val="21"/>
                <w:szCs w:val="21"/>
              </w:rPr>
            </w:pPr>
          </w:p>
        </w:tc>
        <w:tc>
          <w:tcPr>
            <w:tcW w:w="3339" w:type="dxa"/>
            <w:gridSpan w:val="3"/>
          </w:tcPr>
          <w:p w:rsidR="000217A7" w:rsidRPr="00B20732" w:rsidRDefault="000217A7" w:rsidP="005548AC">
            <w:pPr>
              <w:spacing w:line="240" w:lineRule="auto"/>
              <w:ind w:firstLineChars="0" w:firstLine="0"/>
              <w:jc w:val="right"/>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认知功能评分</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4436" w:type="dxa"/>
            <w:gridSpan w:val="4"/>
          </w:tcPr>
          <w:p w:rsidR="000217A7" w:rsidRPr="00B20732" w:rsidRDefault="000217A7" w:rsidP="005548AC">
            <w:pPr>
              <w:spacing w:line="240" w:lineRule="auto"/>
              <w:ind w:firstLineChars="0" w:firstLine="0"/>
              <w:jc w:val="right"/>
              <w:rPr>
                <w:rFonts w:asciiTheme="minorEastAsia" w:eastAsiaTheme="minorEastAsia" w:hAnsiTheme="minorEastAsia"/>
                <w:b/>
                <w:sz w:val="21"/>
                <w:szCs w:val="21"/>
              </w:rPr>
            </w:pPr>
            <w:r w:rsidRPr="00B20732">
              <w:rPr>
                <w:rFonts w:asciiTheme="minorEastAsia" w:eastAsiaTheme="minorEastAsia" w:hAnsiTheme="minorEastAsia"/>
                <w:b/>
                <w:sz w:val="21"/>
                <w:szCs w:val="21"/>
              </w:rPr>
              <w:t>FIM</w:t>
            </w:r>
            <w:r w:rsidRPr="00B20732">
              <w:rPr>
                <w:rFonts w:asciiTheme="minorEastAsia" w:eastAsiaTheme="minorEastAsia" w:hAnsiTheme="minorEastAsia" w:hint="eastAsia"/>
                <w:b/>
                <w:sz w:val="21"/>
                <w:szCs w:val="21"/>
              </w:rPr>
              <w:t>总分</w:t>
            </w: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r w:rsidR="000217A7" w:rsidRPr="00B20732" w:rsidTr="00202EA6">
        <w:trPr>
          <w:trHeight w:val="300"/>
          <w:jc w:val="center"/>
        </w:trPr>
        <w:tc>
          <w:tcPr>
            <w:tcW w:w="4436" w:type="dxa"/>
            <w:gridSpan w:val="4"/>
            <w:vAlign w:val="center"/>
          </w:tcPr>
          <w:p w:rsidR="000217A7" w:rsidRPr="00B20732" w:rsidRDefault="000217A7" w:rsidP="005548AC">
            <w:pPr>
              <w:spacing w:line="240" w:lineRule="auto"/>
              <w:ind w:firstLineChars="0" w:firstLine="0"/>
              <w:jc w:val="right"/>
              <w:rPr>
                <w:rFonts w:asciiTheme="minorEastAsia" w:eastAsiaTheme="minorEastAsia" w:hAnsiTheme="minorEastAsia"/>
                <w:b/>
                <w:sz w:val="21"/>
                <w:szCs w:val="21"/>
              </w:rPr>
            </w:pPr>
            <w:r w:rsidRPr="00B20732">
              <w:rPr>
                <w:rFonts w:asciiTheme="minorEastAsia" w:eastAsiaTheme="minorEastAsia" w:hAnsiTheme="minorEastAsia" w:hint="eastAsia"/>
                <w:b/>
                <w:sz w:val="21"/>
                <w:szCs w:val="21"/>
              </w:rPr>
              <w:t>评估人</w:t>
            </w:r>
          </w:p>
        </w:tc>
        <w:tc>
          <w:tcPr>
            <w:tcW w:w="1139" w:type="dxa"/>
            <w:vAlign w:val="center"/>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1139" w:type="dxa"/>
            <w:vAlign w:val="center"/>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c>
          <w:tcPr>
            <w:tcW w:w="980" w:type="dxa"/>
            <w:vAlign w:val="center"/>
          </w:tcPr>
          <w:p w:rsidR="000217A7" w:rsidRPr="00B20732" w:rsidRDefault="000217A7" w:rsidP="005548AC">
            <w:pPr>
              <w:spacing w:line="240" w:lineRule="auto"/>
              <w:ind w:firstLineChars="0" w:firstLine="0"/>
              <w:rPr>
                <w:rFonts w:asciiTheme="minorEastAsia" w:eastAsiaTheme="minorEastAsia" w:hAnsiTheme="minorEastAsia"/>
                <w:sz w:val="18"/>
                <w:szCs w:val="18"/>
              </w:rPr>
            </w:pPr>
          </w:p>
        </w:tc>
      </w:tr>
    </w:tbl>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评分采用</w:t>
      </w:r>
      <w:r w:rsidRPr="00B20732">
        <w:rPr>
          <w:rFonts w:asciiTheme="minorEastAsia" w:eastAsiaTheme="minorEastAsia" w:hAnsiTheme="minorEastAsia"/>
        </w:rPr>
        <w:t>7</w:t>
      </w:r>
      <w:r w:rsidRPr="00B20732">
        <w:rPr>
          <w:rFonts w:asciiTheme="minorEastAsia" w:eastAsiaTheme="minorEastAsia" w:hAnsiTheme="minorEastAsia" w:hint="eastAsia"/>
        </w:rPr>
        <w:t>分制，即每一项最高分为</w:t>
      </w:r>
      <w:r w:rsidRPr="00B20732">
        <w:rPr>
          <w:rFonts w:asciiTheme="minorEastAsia" w:eastAsiaTheme="minorEastAsia" w:hAnsiTheme="minorEastAsia"/>
        </w:rPr>
        <w:t>7</w:t>
      </w:r>
      <w:r w:rsidRPr="00B20732">
        <w:rPr>
          <w:rFonts w:asciiTheme="minorEastAsia" w:eastAsiaTheme="minorEastAsia" w:hAnsiTheme="minorEastAsia" w:hint="eastAsia"/>
        </w:rPr>
        <w:t>分，最低分为</w:t>
      </w:r>
      <w:r w:rsidRPr="00B20732">
        <w:rPr>
          <w:rFonts w:asciiTheme="minorEastAsia" w:eastAsiaTheme="minorEastAsia" w:hAnsiTheme="minorEastAsia"/>
        </w:rPr>
        <w:t>1</w:t>
      </w:r>
      <w:r w:rsidRPr="00B20732">
        <w:rPr>
          <w:rFonts w:asciiTheme="minorEastAsia" w:eastAsiaTheme="minorEastAsia" w:hAnsiTheme="minorEastAsia" w:hint="eastAsia"/>
        </w:rPr>
        <w:t>分。总积分最高分为</w:t>
      </w:r>
      <w:r w:rsidRPr="00B20732">
        <w:rPr>
          <w:rFonts w:asciiTheme="minorEastAsia" w:eastAsiaTheme="minorEastAsia" w:hAnsiTheme="minorEastAsia"/>
        </w:rPr>
        <w:t>126</w:t>
      </w:r>
      <w:r w:rsidRPr="00B20732">
        <w:rPr>
          <w:rFonts w:asciiTheme="minorEastAsia" w:eastAsiaTheme="minorEastAsia" w:hAnsiTheme="minorEastAsia" w:hint="eastAsia"/>
        </w:rPr>
        <w:t>分（运动功能评分</w:t>
      </w:r>
      <w:r w:rsidRPr="00B20732">
        <w:rPr>
          <w:rFonts w:asciiTheme="minorEastAsia" w:eastAsiaTheme="minorEastAsia" w:hAnsiTheme="minorEastAsia"/>
        </w:rPr>
        <w:t>91</w:t>
      </w:r>
      <w:r w:rsidRPr="00B20732">
        <w:rPr>
          <w:rFonts w:asciiTheme="minorEastAsia" w:eastAsiaTheme="minorEastAsia" w:hAnsiTheme="minorEastAsia" w:hint="eastAsia"/>
        </w:rPr>
        <w:t>分，认知功能评分</w:t>
      </w:r>
      <w:r w:rsidRPr="00B20732">
        <w:rPr>
          <w:rFonts w:asciiTheme="minorEastAsia" w:eastAsiaTheme="minorEastAsia" w:hAnsiTheme="minorEastAsia"/>
        </w:rPr>
        <w:t>35</w:t>
      </w:r>
      <w:r w:rsidRPr="00B20732">
        <w:rPr>
          <w:rFonts w:asciiTheme="minorEastAsia" w:eastAsiaTheme="minorEastAsia" w:hAnsiTheme="minorEastAsia" w:hint="eastAsia"/>
        </w:rPr>
        <w:t>分）；最低分为</w:t>
      </w:r>
      <w:r w:rsidRPr="00B20732">
        <w:rPr>
          <w:rFonts w:asciiTheme="minorEastAsia" w:eastAsiaTheme="minorEastAsia" w:hAnsiTheme="minorEastAsia"/>
        </w:rPr>
        <w:t>18</w:t>
      </w:r>
      <w:r w:rsidRPr="00B20732">
        <w:rPr>
          <w:rFonts w:asciiTheme="minorEastAsia" w:eastAsiaTheme="minorEastAsia" w:hAnsiTheme="minorEastAsia" w:hint="eastAsia"/>
        </w:rPr>
        <w:t>分。</w:t>
      </w:r>
      <w:r w:rsidRPr="00B20732">
        <w:rPr>
          <w:rFonts w:asciiTheme="minorEastAsia" w:eastAsiaTheme="minorEastAsia" w:hAnsiTheme="minorEastAsia"/>
        </w:rPr>
        <w:t>126</w:t>
      </w:r>
      <w:r w:rsidRPr="00B20732">
        <w:rPr>
          <w:rFonts w:asciiTheme="minorEastAsia" w:eastAsiaTheme="minorEastAsia" w:hAnsiTheme="minorEastAsia" w:hint="eastAsia"/>
        </w:rPr>
        <w:t>分</w:t>
      </w:r>
      <w:r w:rsidRPr="00B20732">
        <w:rPr>
          <w:rFonts w:asciiTheme="minorEastAsia" w:eastAsiaTheme="minorEastAsia" w:hAnsiTheme="minorEastAsia"/>
        </w:rPr>
        <w:t>=</w:t>
      </w:r>
      <w:r w:rsidRPr="00B20732">
        <w:rPr>
          <w:rFonts w:asciiTheme="minorEastAsia" w:eastAsiaTheme="minorEastAsia" w:hAnsiTheme="minorEastAsia" w:hint="eastAsia"/>
        </w:rPr>
        <w:t>完全独立；</w:t>
      </w:r>
      <w:r w:rsidRPr="00B20732">
        <w:rPr>
          <w:rFonts w:asciiTheme="minorEastAsia" w:eastAsiaTheme="minorEastAsia" w:hAnsiTheme="minorEastAsia"/>
        </w:rPr>
        <w:t>108~125</w:t>
      </w:r>
      <w:r w:rsidRPr="00B20732">
        <w:rPr>
          <w:rFonts w:asciiTheme="minorEastAsia" w:eastAsiaTheme="minorEastAsia" w:hAnsiTheme="minorEastAsia" w:hint="eastAsia"/>
        </w:rPr>
        <w:t>分</w:t>
      </w:r>
      <w:r w:rsidRPr="00B20732">
        <w:rPr>
          <w:rFonts w:asciiTheme="minorEastAsia" w:eastAsiaTheme="minorEastAsia" w:hAnsiTheme="minorEastAsia"/>
        </w:rPr>
        <w:t>=</w:t>
      </w:r>
      <w:r w:rsidRPr="00B20732">
        <w:rPr>
          <w:rFonts w:asciiTheme="minorEastAsia" w:eastAsiaTheme="minorEastAsia" w:hAnsiTheme="minorEastAsia" w:hint="eastAsia"/>
        </w:rPr>
        <w:t>基本独立；</w:t>
      </w:r>
      <w:r w:rsidRPr="00B20732">
        <w:rPr>
          <w:rFonts w:asciiTheme="minorEastAsia" w:eastAsiaTheme="minorEastAsia" w:hAnsiTheme="minorEastAsia"/>
        </w:rPr>
        <w:t>90~107</w:t>
      </w:r>
      <w:r w:rsidRPr="00B20732">
        <w:rPr>
          <w:rFonts w:asciiTheme="minorEastAsia" w:eastAsiaTheme="minorEastAsia" w:hAnsiTheme="minorEastAsia" w:hint="eastAsia"/>
        </w:rPr>
        <w:t>分</w:t>
      </w:r>
      <w:r w:rsidRPr="00B20732">
        <w:rPr>
          <w:rFonts w:asciiTheme="minorEastAsia" w:eastAsiaTheme="minorEastAsia" w:hAnsiTheme="minorEastAsia"/>
        </w:rPr>
        <w:t>=</w:t>
      </w:r>
      <w:r w:rsidRPr="00B20732">
        <w:rPr>
          <w:rFonts w:asciiTheme="minorEastAsia" w:eastAsiaTheme="minorEastAsia" w:hAnsiTheme="minorEastAsia" w:hint="eastAsia"/>
        </w:rPr>
        <w:t>有条件的独立或极轻度依赖；</w:t>
      </w:r>
      <w:r w:rsidRPr="00B20732">
        <w:rPr>
          <w:rFonts w:asciiTheme="minorEastAsia" w:eastAsiaTheme="minorEastAsia" w:hAnsiTheme="minorEastAsia"/>
        </w:rPr>
        <w:t>72~89</w:t>
      </w:r>
      <w:r w:rsidRPr="00B20732">
        <w:rPr>
          <w:rFonts w:asciiTheme="minorEastAsia" w:eastAsiaTheme="minorEastAsia" w:hAnsiTheme="minorEastAsia" w:hint="eastAsia"/>
        </w:rPr>
        <w:t>分轻度依赖；</w:t>
      </w:r>
      <w:r w:rsidRPr="00B20732">
        <w:rPr>
          <w:rFonts w:asciiTheme="minorEastAsia" w:eastAsiaTheme="minorEastAsia" w:hAnsiTheme="minorEastAsia"/>
        </w:rPr>
        <w:t>54~71</w:t>
      </w:r>
      <w:r w:rsidRPr="00B20732">
        <w:rPr>
          <w:rFonts w:asciiTheme="minorEastAsia" w:eastAsiaTheme="minorEastAsia" w:hAnsiTheme="minorEastAsia" w:hint="eastAsia"/>
        </w:rPr>
        <w:t>分中度依赖；</w:t>
      </w:r>
      <w:r w:rsidRPr="00B20732">
        <w:rPr>
          <w:rFonts w:asciiTheme="minorEastAsia" w:eastAsiaTheme="minorEastAsia" w:hAnsiTheme="minorEastAsia"/>
        </w:rPr>
        <w:t>36~53</w:t>
      </w:r>
      <w:r w:rsidRPr="00B20732">
        <w:rPr>
          <w:rFonts w:asciiTheme="minorEastAsia" w:eastAsiaTheme="minorEastAsia" w:hAnsiTheme="minorEastAsia" w:hint="eastAsia"/>
        </w:rPr>
        <w:t>分</w:t>
      </w:r>
      <w:r w:rsidRPr="00B20732">
        <w:rPr>
          <w:rFonts w:asciiTheme="minorEastAsia" w:eastAsiaTheme="minorEastAsia" w:hAnsiTheme="minorEastAsia"/>
        </w:rPr>
        <w:t>=</w:t>
      </w:r>
      <w:r w:rsidRPr="00B20732">
        <w:rPr>
          <w:rFonts w:asciiTheme="minorEastAsia" w:eastAsiaTheme="minorEastAsia" w:hAnsiTheme="minorEastAsia" w:hint="eastAsia"/>
        </w:rPr>
        <w:t>重度依赖；</w:t>
      </w:r>
      <w:r w:rsidRPr="00B20732">
        <w:rPr>
          <w:rFonts w:asciiTheme="minorEastAsia" w:eastAsiaTheme="minorEastAsia" w:hAnsiTheme="minorEastAsia"/>
        </w:rPr>
        <w:t>19~35</w:t>
      </w:r>
      <w:r w:rsidRPr="00B20732">
        <w:rPr>
          <w:rFonts w:asciiTheme="minorEastAsia" w:eastAsiaTheme="minorEastAsia" w:hAnsiTheme="minorEastAsia" w:hint="eastAsia"/>
        </w:rPr>
        <w:t>分</w:t>
      </w:r>
      <w:r w:rsidRPr="00B20732">
        <w:rPr>
          <w:rFonts w:asciiTheme="minorEastAsia" w:eastAsiaTheme="minorEastAsia" w:hAnsiTheme="minorEastAsia"/>
        </w:rPr>
        <w:t>=</w:t>
      </w:r>
      <w:r w:rsidRPr="00B20732">
        <w:rPr>
          <w:rFonts w:asciiTheme="minorEastAsia" w:eastAsiaTheme="minorEastAsia" w:hAnsiTheme="minorEastAsia" w:hint="eastAsia"/>
        </w:rPr>
        <w:t>极重度依赖；</w:t>
      </w:r>
      <w:r w:rsidRPr="00B20732">
        <w:rPr>
          <w:rFonts w:asciiTheme="minorEastAsia" w:eastAsiaTheme="minorEastAsia" w:hAnsiTheme="minorEastAsia"/>
        </w:rPr>
        <w:t>18</w:t>
      </w:r>
      <w:r w:rsidRPr="00B20732">
        <w:rPr>
          <w:rFonts w:asciiTheme="minorEastAsia" w:eastAsiaTheme="minorEastAsia" w:hAnsiTheme="minorEastAsia" w:hint="eastAsia"/>
        </w:rPr>
        <w:t>分</w:t>
      </w:r>
      <w:r w:rsidRPr="00B20732">
        <w:rPr>
          <w:rFonts w:asciiTheme="minorEastAsia" w:eastAsiaTheme="minorEastAsia" w:hAnsiTheme="minorEastAsia"/>
        </w:rPr>
        <w:t>=</w:t>
      </w:r>
      <w:r w:rsidRPr="00B20732">
        <w:rPr>
          <w:rFonts w:asciiTheme="minorEastAsia" w:eastAsiaTheme="minorEastAsia" w:hAnsiTheme="minorEastAsia" w:hint="eastAsia"/>
        </w:rPr>
        <w:t>完全依赖。得分的高低以患者独立的程度、对于辅助器具或辅助</w:t>
      </w:r>
      <w:r w:rsidRPr="00B20732">
        <w:rPr>
          <w:rFonts w:asciiTheme="minorEastAsia" w:eastAsiaTheme="minorEastAsia" w:hAnsiTheme="minorEastAsia" w:hint="eastAsia"/>
        </w:rPr>
        <w:lastRenderedPageBreak/>
        <w:t>设备的需求以及他人给予帮助的量为依据，具体见表</w:t>
      </w:r>
      <w:r w:rsidRPr="00B20732">
        <w:rPr>
          <w:rFonts w:asciiTheme="minorEastAsia" w:eastAsiaTheme="minorEastAsia" w:hAnsiTheme="minorEastAsia"/>
        </w:rPr>
        <w:t>10-3</w:t>
      </w:r>
      <w:r w:rsidRPr="00B20732">
        <w:rPr>
          <w:rFonts w:asciiTheme="minorEastAsia" w:eastAsiaTheme="minorEastAsia" w:hAnsiTheme="minorEastAsia" w:hint="eastAsia"/>
        </w:rPr>
        <w:t>。</w:t>
      </w:r>
    </w:p>
    <w:p w:rsidR="000217A7" w:rsidRPr="00B20732" w:rsidRDefault="000217A7" w:rsidP="000423C9">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表</w:t>
      </w:r>
      <w:r w:rsidRPr="00B20732">
        <w:rPr>
          <w:rFonts w:asciiTheme="minorEastAsia" w:eastAsiaTheme="minorEastAsia" w:hAnsiTheme="minorEastAsia"/>
        </w:rPr>
        <w:t>10-3 FIM</w:t>
      </w:r>
      <w:r w:rsidRPr="00B20732">
        <w:rPr>
          <w:rFonts w:asciiTheme="minorEastAsia" w:eastAsiaTheme="minorEastAsia" w:hAnsiTheme="minorEastAsia" w:hint="eastAsia"/>
        </w:rPr>
        <w:t>功能水平和评分标准</w:t>
      </w:r>
    </w:p>
    <w:tbl>
      <w:tblPr>
        <w:tblW w:w="8388" w:type="dxa"/>
        <w:jc w:val="center"/>
        <w:tblBorders>
          <w:top w:val="single" w:sz="4" w:space="0" w:color="auto"/>
          <w:bottom w:val="single" w:sz="4" w:space="0" w:color="auto"/>
        </w:tblBorders>
        <w:tblLook w:val="01E0"/>
      </w:tblPr>
      <w:tblGrid>
        <w:gridCol w:w="828"/>
        <w:gridCol w:w="1980"/>
        <w:gridCol w:w="720"/>
        <w:gridCol w:w="4860"/>
      </w:tblGrid>
      <w:tr w:rsidR="000217A7" w:rsidRPr="00B20732" w:rsidTr="006C67EF">
        <w:trPr>
          <w:jc w:val="center"/>
        </w:trPr>
        <w:tc>
          <w:tcPr>
            <w:tcW w:w="2808" w:type="dxa"/>
            <w:gridSpan w:val="2"/>
            <w:tcBorders>
              <w:top w:val="single" w:sz="4" w:space="0" w:color="auto"/>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能力</w:t>
            </w:r>
          </w:p>
        </w:tc>
        <w:tc>
          <w:tcPr>
            <w:tcW w:w="720" w:type="dxa"/>
            <w:tcBorders>
              <w:top w:val="single" w:sz="4" w:space="0" w:color="auto"/>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得分</w:t>
            </w:r>
          </w:p>
        </w:tc>
        <w:tc>
          <w:tcPr>
            <w:tcW w:w="4860" w:type="dxa"/>
            <w:tcBorders>
              <w:top w:val="single" w:sz="4" w:space="0" w:color="auto"/>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评分标准</w:t>
            </w:r>
          </w:p>
        </w:tc>
      </w:tr>
      <w:tr w:rsidR="000217A7" w:rsidRPr="00B20732" w:rsidTr="006C67EF">
        <w:trPr>
          <w:trHeight w:val="752"/>
          <w:jc w:val="center"/>
        </w:trPr>
        <w:tc>
          <w:tcPr>
            <w:tcW w:w="828" w:type="dxa"/>
            <w:vMerge w:val="restart"/>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独立</w:t>
            </w:r>
          </w:p>
        </w:tc>
        <w:tc>
          <w:tcPr>
            <w:tcW w:w="1980" w:type="dxa"/>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完全独立</w:t>
            </w:r>
          </w:p>
        </w:tc>
        <w:tc>
          <w:tcPr>
            <w:tcW w:w="720" w:type="dxa"/>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7</w:t>
            </w:r>
          </w:p>
        </w:tc>
        <w:tc>
          <w:tcPr>
            <w:tcW w:w="4860" w:type="dxa"/>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构成活动的所有作业均能规范、完全地完成，不需修改和辅助设备或用品，并在合理的时间内完成</w:t>
            </w:r>
          </w:p>
        </w:tc>
      </w:tr>
      <w:tr w:rsidR="000217A7" w:rsidRPr="00B20732" w:rsidTr="006C67EF">
        <w:trPr>
          <w:trHeight w:val="786"/>
          <w:jc w:val="center"/>
        </w:trPr>
        <w:tc>
          <w:tcPr>
            <w:tcW w:w="828" w:type="dxa"/>
            <w:vMerge/>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p>
        </w:tc>
        <w:tc>
          <w:tcPr>
            <w:tcW w:w="1980" w:type="dxa"/>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有条件的独立</w:t>
            </w:r>
          </w:p>
        </w:tc>
        <w:tc>
          <w:tcPr>
            <w:tcW w:w="720" w:type="dxa"/>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6</w:t>
            </w:r>
          </w:p>
        </w:tc>
        <w:tc>
          <w:tcPr>
            <w:tcW w:w="4860" w:type="dxa"/>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具有下列一项或几项：活动中需要辅助设备；活动需要比正常长的时间；或有安全方面的考虑</w:t>
            </w:r>
          </w:p>
        </w:tc>
      </w:tr>
      <w:tr w:rsidR="000217A7" w:rsidRPr="00B20732" w:rsidTr="000423C9">
        <w:trPr>
          <w:trHeight w:val="1056"/>
          <w:jc w:val="center"/>
        </w:trPr>
        <w:tc>
          <w:tcPr>
            <w:tcW w:w="828" w:type="dxa"/>
            <w:vMerge w:val="restart"/>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有条件的依赖</w:t>
            </w:r>
          </w:p>
        </w:tc>
        <w:tc>
          <w:tcPr>
            <w:tcW w:w="1980" w:type="dxa"/>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监护和准备</w:t>
            </w:r>
          </w:p>
        </w:tc>
        <w:tc>
          <w:tcPr>
            <w:tcW w:w="720" w:type="dxa"/>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5</w:t>
            </w:r>
          </w:p>
        </w:tc>
        <w:tc>
          <w:tcPr>
            <w:tcW w:w="4860" w:type="dxa"/>
            <w:tcBorders>
              <w:top w:val="single" w:sz="4" w:space="0" w:color="auto"/>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患者所需的帮助只限于备用、提示或劝告，帮助者和患者之间没有身体的接触或帮助者仅需要帮助准备必需用品；或帮助带上矫形器。</w:t>
            </w:r>
          </w:p>
        </w:tc>
      </w:tr>
      <w:tr w:rsidR="000217A7" w:rsidRPr="00B20732" w:rsidTr="006C67EF">
        <w:trPr>
          <w:trHeight w:val="734"/>
          <w:jc w:val="center"/>
        </w:trPr>
        <w:tc>
          <w:tcPr>
            <w:tcW w:w="828" w:type="dxa"/>
            <w:vMerge/>
            <w:tcBorders>
              <w:top w:val="nil"/>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p>
        </w:tc>
        <w:tc>
          <w:tcPr>
            <w:tcW w:w="1980" w:type="dxa"/>
            <w:tcBorders>
              <w:top w:val="nil"/>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少量身体接触的帮助</w:t>
            </w:r>
          </w:p>
        </w:tc>
        <w:tc>
          <w:tcPr>
            <w:tcW w:w="720" w:type="dxa"/>
            <w:tcBorders>
              <w:top w:val="nil"/>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4</w:t>
            </w:r>
          </w:p>
        </w:tc>
        <w:tc>
          <w:tcPr>
            <w:tcW w:w="4860" w:type="dxa"/>
            <w:tcBorders>
              <w:top w:val="nil"/>
              <w:bottom w:val="nil"/>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患者所需的帮助只限于轻轻接触，自己能付出</w:t>
            </w:r>
            <w:r w:rsidRPr="00B20732">
              <w:rPr>
                <w:rFonts w:asciiTheme="minorEastAsia" w:eastAsiaTheme="minorEastAsia" w:hAnsiTheme="minorEastAsia"/>
                <w:sz w:val="18"/>
                <w:szCs w:val="18"/>
              </w:rPr>
              <w:t>75%</w:t>
            </w:r>
            <w:r w:rsidRPr="00B20732">
              <w:rPr>
                <w:rFonts w:asciiTheme="minorEastAsia" w:eastAsiaTheme="minorEastAsia" w:hAnsiTheme="minorEastAsia" w:hint="eastAsia"/>
                <w:sz w:val="18"/>
                <w:szCs w:val="18"/>
              </w:rPr>
              <w:t>或以上的努力。</w:t>
            </w:r>
          </w:p>
        </w:tc>
      </w:tr>
      <w:tr w:rsidR="000217A7" w:rsidRPr="00B20732" w:rsidTr="006C67EF">
        <w:trPr>
          <w:trHeight w:val="452"/>
          <w:jc w:val="center"/>
        </w:trPr>
        <w:tc>
          <w:tcPr>
            <w:tcW w:w="828" w:type="dxa"/>
            <w:vMerge/>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p>
        </w:tc>
        <w:tc>
          <w:tcPr>
            <w:tcW w:w="1980" w:type="dxa"/>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中度身体接触的帮助</w:t>
            </w:r>
          </w:p>
        </w:tc>
        <w:tc>
          <w:tcPr>
            <w:tcW w:w="720" w:type="dxa"/>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3</w:t>
            </w:r>
          </w:p>
        </w:tc>
        <w:tc>
          <w:tcPr>
            <w:tcW w:w="4860" w:type="dxa"/>
            <w:tcBorders>
              <w:top w:val="nil"/>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患者需要中度的帮助，自己能付出</w:t>
            </w:r>
            <w:r w:rsidRPr="00B20732">
              <w:rPr>
                <w:rFonts w:asciiTheme="minorEastAsia" w:eastAsiaTheme="minorEastAsia" w:hAnsiTheme="minorEastAsia"/>
                <w:sz w:val="18"/>
                <w:szCs w:val="18"/>
              </w:rPr>
              <w:t>50%~75%</w:t>
            </w:r>
            <w:r w:rsidRPr="00B20732">
              <w:rPr>
                <w:rFonts w:asciiTheme="minorEastAsia" w:eastAsiaTheme="minorEastAsia" w:hAnsiTheme="minorEastAsia" w:hint="eastAsia"/>
                <w:sz w:val="18"/>
                <w:szCs w:val="18"/>
              </w:rPr>
              <w:t>的努力。</w:t>
            </w:r>
          </w:p>
        </w:tc>
      </w:tr>
      <w:tr w:rsidR="000217A7" w:rsidRPr="00B20732" w:rsidTr="006C67EF">
        <w:trPr>
          <w:trHeight w:val="463"/>
          <w:jc w:val="center"/>
        </w:trPr>
        <w:tc>
          <w:tcPr>
            <w:tcW w:w="828" w:type="dxa"/>
            <w:vMerge w:val="restart"/>
            <w:tcBorders>
              <w:top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完全依赖</w:t>
            </w:r>
          </w:p>
        </w:tc>
        <w:tc>
          <w:tcPr>
            <w:tcW w:w="1980" w:type="dxa"/>
            <w:tcBorders>
              <w:top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大量身体接触的帮助</w:t>
            </w:r>
          </w:p>
        </w:tc>
        <w:tc>
          <w:tcPr>
            <w:tcW w:w="720" w:type="dxa"/>
            <w:tcBorders>
              <w:top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2</w:t>
            </w:r>
          </w:p>
        </w:tc>
        <w:tc>
          <w:tcPr>
            <w:tcW w:w="4860" w:type="dxa"/>
            <w:tcBorders>
              <w:top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患者付出的努力小于</w:t>
            </w:r>
            <w:r w:rsidRPr="00B20732">
              <w:rPr>
                <w:rFonts w:asciiTheme="minorEastAsia" w:eastAsiaTheme="minorEastAsia" w:hAnsiTheme="minorEastAsia"/>
                <w:sz w:val="18"/>
                <w:szCs w:val="18"/>
              </w:rPr>
              <w:t>50%</w:t>
            </w:r>
            <w:r w:rsidRPr="00B20732">
              <w:rPr>
                <w:rFonts w:asciiTheme="minorEastAsia" w:eastAsiaTheme="minorEastAsia" w:hAnsiTheme="minorEastAsia" w:hint="eastAsia"/>
                <w:sz w:val="18"/>
                <w:szCs w:val="18"/>
              </w:rPr>
              <w:t>，但大于</w:t>
            </w:r>
            <w:r w:rsidRPr="00B20732">
              <w:rPr>
                <w:rFonts w:asciiTheme="minorEastAsia" w:eastAsiaTheme="minorEastAsia" w:hAnsiTheme="minorEastAsia"/>
                <w:sz w:val="18"/>
                <w:szCs w:val="18"/>
              </w:rPr>
              <w:t>25%</w:t>
            </w:r>
            <w:r w:rsidRPr="00B20732">
              <w:rPr>
                <w:rFonts w:asciiTheme="minorEastAsia" w:eastAsiaTheme="minorEastAsia" w:hAnsiTheme="minorEastAsia" w:hint="eastAsia"/>
                <w:sz w:val="18"/>
                <w:szCs w:val="18"/>
              </w:rPr>
              <w:t>。</w:t>
            </w:r>
          </w:p>
        </w:tc>
      </w:tr>
      <w:tr w:rsidR="000217A7" w:rsidRPr="00B20732" w:rsidTr="006C67EF">
        <w:trPr>
          <w:trHeight w:val="451"/>
          <w:jc w:val="center"/>
        </w:trPr>
        <w:tc>
          <w:tcPr>
            <w:tcW w:w="828" w:type="dxa"/>
            <w:vMerge/>
            <w:tcBorders>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p>
        </w:tc>
        <w:tc>
          <w:tcPr>
            <w:tcW w:w="1980" w:type="dxa"/>
            <w:tcBorders>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完全依赖</w:t>
            </w:r>
          </w:p>
        </w:tc>
        <w:tc>
          <w:tcPr>
            <w:tcW w:w="720" w:type="dxa"/>
            <w:tcBorders>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sz w:val="18"/>
                <w:szCs w:val="18"/>
              </w:rPr>
              <w:t>1</w:t>
            </w:r>
          </w:p>
        </w:tc>
        <w:tc>
          <w:tcPr>
            <w:tcW w:w="4860" w:type="dxa"/>
            <w:tcBorders>
              <w:bottom w:val="single" w:sz="4" w:space="0" w:color="auto"/>
            </w:tcBorders>
            <w:vAlign w:val="center"/>
          </w:tcPr>
          <w:p w:rsidR="000217A7" w:rsidRPr="00B20732" w:rsidRDefault="000217A7" w:rsidP="000423C9">
            <w:pPr>
              <w:spacing w:line="240" w:lineRule="auto"/>
              <w:ind w:firstLineChars="0" w:firstLine="0"/>
              <w:rPr>
                <w:rFonts w:asciiTheme="minorEastAsia" w:eastAsiaTheme="minorEastAsia" w:hAnsiTheme="minorEastAsia"/>
                <w:sz w:val="18"/>
                <w:szCs w:val="18"/>
              </w:rPr>
            </w:pPr>
            <w:r w:rsidRPr="00B20732">
              <w:rPr>
                <w:rFonts w:asciiTheme="minorEastAsia" w:eastAsiaTheme="minorEastAsia" w:hAnsiTheme="minorEastAsia" w:hint="eastAsia"/>
                <w:sz w:val="18"/>
                <w:szCs w:val="18"/>
              </w:rPr>
              <w:t>患者付出的努力小于</w:t>
            </w:r>
            <w:r w:rsidRPr="00B20732">
              <w:rPr>
                <w:rFonts w:asciiTheme="minorEastAsia" w:eastAsiaTheme="minorEastAsia" w:hAnsiTheme="minorEastAsia"/>
                <w:sz w:val="18"/>
                <w:szCs w:val="18"/>
              </w:rPr>
              <w:t>25%</w:t>
            </w:r>
            <w:r w:rsidRPr="00B20732">
              <w:rPr>
                <w:rFonts w:asciiTheme="minorEastAsia" w:eastAsiaTheme="minorEastAsia" w:hAnsiTheme="minorEastAsia" w:hint="eastAsia"/>
                <w:sz w:val="18"/>
                <w:szCs w:val="18"/>
              </w:rPr>
              <w:t>。</w:t>
            </w:r>
          </w:p>
        </w:tc>
      </w:tr>
    </w:tbl>
    <w:p w:rsidR="000217A7" w:rsidRPr="00B20732" w:rsidRDefault="000217A7" w:rsidP="009038BB">
      <w:pPr>
        <w:pStyle w:val="30"/>
        <w:ind w:firstLine="480"/>
        <w:rPr>
          <w:rFonts w:asciiTheme="minorEastAsia" w:eastAsiaTheme="minorEastAsia" w:hAnsiTheme="minorEastAsia"/>
        </w:rPr>
      </w:pPr>
      <w:bookmarkStart w:id="102" w:name="_Toc308859159"/>
      <w:r w:rsidRPr="00B20732">
        <w:rPr>
          <w:rFonts w:asciiTheme="minorEastAsia" w:eastAsiaTheme="minorEastAsia" w:hAnsiTheme="minorEastAsia" w:hint="eastAsia"/>
        </w:rPr>
        <w:t>【适应证】</w:t>
      </w:r>
      <w:bookmarkEnd w:id="10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所有需要作业疗法治疗的患者。</w:t>
      </w:r>
    </w:p>
    <w:p w:rsidR="000217A7" w:rsidRPr="00B20732" w:rsidRDefault="000217A7" w:rsidP="009038BB">
      <w:pPr>
        <w:pStyle w:val="30"/>
        <w:ind w:firstLine="480"/>
        <w:rPr>
          <w:rFonts w:asciiTheme="minorEastAsia" w:eastAsiaTheme="minorEastAsia" w:hAnsiTheme="minorEastAsia"/>
        </w:rPr>
      </w:pPr>
      <w:bookmarkStart w:id="103" w:name="_Toc308859160"/>
      <w:r w:rsidRPr="00B20732">
        <w:rPr>
          <w:rFonts w:asciiTheme="minorEastAsia" w:eastAsiaTheme="minorEastAsia" w:hAnsiTheme="minorEastAsia" w:hint="eastAsia"/>
        </w:rPr>
        <w:t>【禁忌证】</w:t>
      </w:r>
      <w:bookmarkEnd w:id="10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意识障碍、严重痴呆、疾病处于急性期的患者。</w:t>
      </w:r>
    </w:p>
    <w:p w:rsidR="000217A7" w:rsidRPr="00B20732" w:rsidRDefault="000217A7" w:rsidP="009038BB">
      <w:pPr>
        <w:pStyle w:val="30"/>
        <w:ind w:firstLine="480"/>
        <w:rPr>
          <w:rFonts w:asciiTheme="minorEastAsia" w:eastAsiaTheme="minorEastAsia" w:hAnsiTheme="minorEastAsia"/>
        </w:rPr>
      </w:pPr>
      <w:bookmarkStart w:id="104" w:name="_Toc308859161"/>
      <w:r w:rsidRPr="00B20732">
        <w:rPr>
          <w:rFonts w:asciiTheme="minorEastAsia" w:eastAsiaTheme="minorEastAsia" w:hAnsiTheme="minorEastAsia" w:hint="eastAsia"/>
        </w:rPr>
        <w:t>【注意事项】</w:t>
      </w:r>
      <w:bookmarkEnd w:id="10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．应用</w:t>
      </w:r>
      <w:r w:rsidRPr="00B20732">
        <w:rPr>
          <w:rFonts w:asciiTheme="minorEastAsia" w:eastAsiaTheme="minorEastAsia" w:hAnsiTheme="minorEastAsia"/>
        </w:rPr>
        <w:t>FIM</w:t>
      </w:r>
      <w:r w:rsidRPr="00B20732">
        <w:rPr>
          <w:rFonts w:asciiTheme="minorEastAsia" w:eastAsiaTheme="minorEastAsia" w:hAnsiTheme="minorEastAsia" w:hint="eastAsia"/>
        </w:rPr>
        <w:t>进行评定时，评定者应首先清楚每一项活动所指内容以及评定的动作要点，只有遵循每一项活动所界定的特有内容进行评定，才有可能使结果客观、准确。</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．在评定时注意观察患者的实际操作能力，而不能仅依赖其口述。</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．对于有残疾者进行</w:t>
      </w:r>
      <w:r w:rsidRPr="00B20732">
        <w:rPr>
          <w:rFonts w:asciiTheme="minorEastAsia" w:eastAsiaTheme="minorEastAsia" w:hAnsiTheme="minorEastAsia"/>
        </w:rPr>
        <w:t>ADL</w:t>
      </w:r>
      <w:r w:rsidRPr="00B20732">
        <w:rPr>
          <w:rFonts w:asciiTheme="minorEastAsia" w:eastAsiaTheme="minorEastAsia" w:hAnsiTheme="minorEastAsia" w:hint="eastAsia"/>
        </w:rPr>
        <w:t>评定时，不要评定其应当能做什么，或在某种条件下可能可以做什么。所考察的应是目前的实际状态。</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患者在帮助下才可完成某种活动时，要对帮助的方法与帮助量予以详细记录。评定应在适当的时间和地点进行。通常应由作业治疗师观察患者在早上起床时穿衣、洗漱、刮脸或化妆等各种自理活动，以求表现真实。如作业疗法</w:t>
      </w:r>
      <w:r w:rsidRPr="00B20732">
        <w:rPr>
          <w:rFonts w:asciiTheme="minorEastAsia" w:eastAsiaTheme="minorEastAsia" w:hAnsiTheme="minorEastAsia" w:hint="eastAsia"/>
        </w:rPr>
        <w:lastRenderedPageBreak/>
        <w:t>科有</w:t>
      </w:r>
      <w:r w:rsidRPr="00B20732">
        <w:rPr>
          <w:rFonts w:asciiTheme="minorEastAsia" w:eastAsiaTheme="minorEastAsia" w:hAnsiTheme="minorEastAsia"/>
        </w:rPr>
        <w:t>ADL</w:t>
      </w:r>
      <w:r w:rsidRPr="00B20732">
        <w:rPr>
          <w:rFonts w:asciiTheme="minorEastAsia" w:eastAsiaTheme="minorEastAsia" w:hAnsiTheme="minorEastAsia" w:hint="eastAsia"/>
        </w:rPr>
        <w:t>评定设施，则必须尽量接近其实际生活环境。为避免因疲劳而失实，必要时评定可分数次完成，但应在同一地点进行。</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．再次评定</w:t>
      </w:r>
      <w:r w:rsidRPr="00B20732">
        <w:rPr>
          <w:rFonts w:asciiTheme="minorEastAsia" w:eastAsiaTheme="minorEastAsia" w:hAnsiTheme="minorEastAsia"/>
        </w:rPr>
        <w:t>ADL</w:t>
      </w:r>
      <w:r w:rsidRPr="00B20732">
        <w:rPr>
          <w:rFonts w:asciiTheme="minorEastAsia" w:eastAsiaTheme="minorEastAsia" w:hAnsiTheme="minorEastAsia" w:hint="eastAsia"/>
        </w:rPr>
        <w:t>的目的是为了观察疗效，检验治疗方法，为及时调整治疗方案提供依据以及判断预后。因此，再次评定的时间应该安排在</w:t>
      </w:r>
      <w:r w:rsidRPr="00B20732">
        <w:rPr>
          <w:rFonts w:asciiTheme="minorEastAsia" w:eastAsiaTheme="minorEastAsia" w:hAnsiTheme="minorEastAsia"/>
        </w:rPr>
        <w:t>1</w:t>
      </w:r>
      <w:r w:rsidRPr="00B20732">
        <w:rPr>
          <w:rFonts w:asciiTheme="minorEastAsia" w:eastAsiaTheme="minorEastAsia" w:hAnsiTheme="minorEastAsia" w:hint="eastAsia"/>
        </w:rPr>
        <w:t>个疗程结束时以及出院前。出现新的功能障碍时应随时进行再评定。</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．对于不能独立完成的项目，治疗师需进一步检查影响这些活动完成的因素，如关节活动度、肌力、平衡、协调性、感觉等。</w:t>
      </w:r>
      <w:r w:rsidRPr="00B20732">
        <w:rPr>
          <w:rFonts w:asciiTheme="minorEastAsia" w:eastAsiaTheme="minorEastAsia" w:hAnsiTheme="minorEastAsia"/>
        </w:rPr>
        <w:t>ADL</w:t>
      </w:r>
      <w:r w:rsidRPr="00B20732">
        <w:rPr>
          <w:rFonts w:asciiTheme="minorEastAsia" w:eastAsiaTheme="minorEastAsia" w:hAnsiTheme="minorEastAsia" w:hint="eastAsia"/>
        </w:rPr>
        <w:t>活动水平与认知功能密切相关。因此，对于有</w:t>
      </w:r>
      <w:r w:rsidRPr="00B20732">
        <w:rPr>
          <w:rFonts w:asciiTheme="minorEastAsia" w:eastAsiaTheme="minorEastAsia" w:hAnsiTheme="minorEastAsia"/>
        </w:rPr>
        <w:t>ADL</w:t>
      </w:r>
      <w:r w:rsidRPr="00B20732">
        <w:rPr>
          <w:rFonts w:asciiTheme="minorEastAsia" w:eastAsiaTheme="minorEastAsia" w:hAnsiTheme="minorEastAsia" w:hint="eastAsia"/>
        </w:rPr>
        <w:t>障碍的患者，也应进一步评价认知和知觉功能。</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105" w:name="_Toc308859162"/>
      <w:r w:rsidRPr="00B20732">
        <w:rPr>
          <w:rFonts w:asciiTheme="minorEastAsia" w:eastAsiaTheme="minorEastAsia" w:hAnsiTheme="minorEastAsia" w:hint="eastAsia"/>
        </w:rPr>
        <w:lastRenderedPageBreak/>
        <w:t>十一、肌电图检查</w:t>
      </w:r>
      <w:bookmarkEnd w:id="10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肌电图是记录肌肉静止和收缩时的电活动以诊断肌肉疾病的电生理学方法。肌电图可用于鉴别神经源性和肌源性肌肉萎缩，了解神经损伤的程度、部位和再生的情况，帮助制定正确的神经肌肉康复治疗计划，作为康复训练中的指导。</w:t>
      </w:r>
    </w:p>
    <w:p w:rsidR="000217A7" w:rsidRPr="00B20732" w:rsidRDefault="000217A7" w:rsidP="009038BB">
      <w:pPr>
        <w:pStyle w:val="30"/>
        <w:ind w:firstLine="480"/>
        <w:rPr>
          <w:rFonts w:asciiTheme="minorEastAsia" w:eastAsiaTheme="minorEastAsia" w:hAnsiTheme="minorEastAsia"/>
        </w:rPr>
      </w:pPr>
      <w:bookmarkStart w:id="106" w:name="_Toc308859163"/>
      <w:r w:rsidRPr="00B20732">
        <w:rPr>
          <w:rFonts w:asciiTheme="minorEastAsia" w:eastAsiaTheme="minorEastAsia" w:hAnsiTheme="minorEastAsia" w:hint="eastAsia"/>
        </w:rPr>
        <w:t>【仪器设备】</w:t>
      </w:r>
      <w:bookmarkEnd w:id="10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使用</w:t>
      </w:r>
      <w:r w:rsidRPr="00B20732">
        <w:rPr>
          <w:rFonts w:asciiTheme="minorEastAsia" w:eastAsiaTheme="minorEastAsia" w:hAnsiTheme="minorEastAsia"/>
        </w:rPr>
        <w:t>Keypoint4.0</w:t>
      </w:r>
      <w:r w:rsidRPr="00B20732">
        <w:rPr>
          <w:rFonts w:asciiTheme="minorEastAsia" w:eastAsiaTheme="minorEastAsia" w:hAnsiTheme="minorEastAsia" w:hint="eastAsia"/>
        </w:rPr>
        <w:t>肌电图仪。</w:t>
      </w:r>
    </w:p>
    <w:p w:rsidR="000217A7" w:rsidRPr="00B20732" w:rsidRDefault="000217A7" w:rsidP="009038BB">
      <w:pPr>
        <w:pStyle w:val="30"/>
        <w:ind w:firstLine="480"/>
        <w:rPr>
          <w:rFonts w:asciiTheme="minorEastAsia" w:eastAsiaTheme="minorEastAsia" w:hAnsiTheme="minorEastAsia"/>
        </w:rPr>
      </w:pPr>
      <w:bookmarkStart w:id="107" w:name="_Toc308859164"/>
      <w:r w:rsidRPr="00B20732">
        <w:rPr>
          <w:rFonts w:asciiTheme="minorEastAsia" w:eastAsiaTheme="minorEastAsia" w:hAnsiTheme="minorEastAsia" w:hint="eastAsia"/>
        </w:rPr>
        <w:t>【操作程序】</w:t>
      </w:r>
      <w:bookmarkEnd w:id="10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．了解患者的病史，并进行必要的体格检查，明确肌电图检查的目的，以便确定需检查的神经以及肌肉。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．向患者解释检查时正常反应，消除恐惧心理。</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．先进行神经传导速度的测定，包括运动神经和感觉神经的传导速度测定，同时还要测定</w:t>
      </w:r>
      <w:r w:rsidRPr="00B20732">
        <w:rPr>
          <w:rFonts w:asciiTheme="minorEastAsia" w:eastAsiaTheme="minorEastAsia" w:hAnsiTheme="minorEastAsia"/>
        </w:rPr>
        <w:t>F</w:t>
      </w:r>
      <w:r w:rsidRPr="00B20732">
        <w:rPr>
          <w:rFonts w:asciiTheme="minorEastAsia" w:eastAsiaTheme="minorEastAsia" w:hAnsiTheme="minorEastAsia" w:hint="eastAsia"/>
        </w:rPr>
        <w:t>波。</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．选择需要检查的肌肉，在拟检查肌肉的相应体表皮肤进行常规消毒。</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．将消毒的针电极插入肌肉，观察插针时的插入点位，肌肉安静状态下有无自发电位，以及肌肉随意收缩时运动单位电位情况。</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．分析结果，并打印报告。</w:t>
      </w:r>
    </w:p>
    <w:p w:rsidR="000217A7" w:rsidRPr="00B20732" w:rsidRDefault="000217A7" w:rsidP="009038BB">
      <w:pPr>
        <w:pStyle w:val="30"/>
        <w:ind w:firstLine="480"/>
        <w:rPr>
          <w:rFonts w:asciiTheme="minorEastAsia" w:eastAsiaTheme="minorEastAsia" w:hAnsiTheme="minorEastAsia"/>
        </w:rPr>
      </w:pPr>
      <w:bookmarkStart w:id="108" w:name="_Toc308859165"/>
      <w:r w:rsidRPr="00B20732">
        <w:rPr>
          <w:rFonts w:asciiTheme="minorEastAsia" w:eastAsiaTheme="minorEastAsia" w:hAnsiTheme="minorEastAsia" w:hint="eastAsia"/>
        </w:rPr>
        <w:t>【适应证】</w:t>
      </w:r>
      <w:bookmarkEnd w:id="10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．神经源性疾病</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包括前角细胞及其前角细胞以下的病变，即下运动神经元病变，如运动神经元病、脊肌萎缩症、单肢肌萎缩、脊髓灰质炎、颈神经根、腰骶神经根病、臂丛、周围神经病等。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．肌源性疾病</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包括肌炎、肌营养不良等。</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．神经肌肉接头疾病</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如重症肌无力、</w:t>
      </w:r>
      <w:r w:rsidRPr="00B20732">
        <w:rPr>
          <w:rFonts w:asciiTheme="minorEastAsia" w:eastAsiaTheme="minorEastAsia" w:hAnsiTheme="minorEastAsia"/>
        </w:rPr>
        <w:t xml:space="preserve"> Lambert-Eaton</w:t>
      </w:r>
      <w:r w:rsidRPr="00B20732">
        <w:rPr>
          <w:rFonts w:asciiTheme="minorEastAsia" w:eastAsiaTheme="minorEastAsia" w:hAnsiTheme="minorEastAsia" w:hint="eastAsia"/>
        </w:rPr>
        <w:t>综合征。</w:t>
      </w:r>
    </w:p>
    <w:p w:rsidR="000217A7" w:rsidRPr="00B20732" w:rsidRDefault="000217A7" w:rsidP="009038BB">
      <w:pPr>
        <w:pStyle w:val="30"/>
        <w:ind w:firstLine="480"/>
        <w:rPr>
          <w:rFonts w:asciiTheme="minorEastAsia" w:eastAsiaTheme="minorEastAsia" w:hAnsiTheme="minorEastAsia"/>
        </w:rPr>
      </w:pPr>
      <w:bookmarkStart w:id="109" w:name="_Toc308859166"/>
      <w:r w:rsidRPr="00B20732">
        <w:rPr>
          <w:rFonts w:asciiTheme="minorEastAsia" w:eastAsiaTheme="minorEastAsia" w:hAnsiTheme="minorEastAsia" w:hint="eastAsia"/>
        </w:rPr>
        <w:t>【禁忌证】</w:t>
      </w:r>
      <w:bookmarkEnd w:id="10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有以下情况者不能进行肌电图检查：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1</w:t>
      </w:r>
      <w:r w:rsidRPr="00B20732">
        <w:rPr>
          <w:rFonts w:asciiTheme="minorEastAsia" w:eastAsiaTheme="minorEastAsia" w:hAnsiTheme="minorEastAsia" w:hint="eastAsia"/>
        </w:rPr>
        <w:t>．安装心脏起搏器、除颤器、心律转复设备、金属性心导管者。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．开放性骨折或创伤伤口未愈合者，有外固定支架者。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．血友病、血小板减少等有明显出血倾向者。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．意识不清，无法合作者。</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．局部皮肤溃烂、感染、严重肿胀。</w:t>
      </w:r>
    </w:p>
    <w:p w:rsidR="000217A7" w:rsidRPr="00B20732" w:rsidRDefault="000217A7" w:rsidP="009038BB">
      <w:pPr>
        <w:pStyle w:val="30"/>
        <w:ind w:firstLine="480"/>
        <w:rPr>
          <w:rFonts w:asciiTheme="minorEastAsia" w:eastAsiaTheme="minorEastAsia" w:hAnsiTheme="minorEastAsia"/>
        </w:rPr>
      </w:pPr>
      <w:bookmarkStart w:id="110" w:name="_Toc308859167"/>
      <w:r w:rsidRPr="00B20732">
        <w:rPr>
          <w:rFonts w:asciiTheme="minorEastAsia" w:eastAsiaTheme="minorEastAsia" w:hAnsiTheme="minorEastAsia" w:hint="eastAsia"/>
        </w:rPr>
        <w:t>【注意事项】</w:t>
      </w:r>
      <w:bookmarkEnd w:id="11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．检查者应熟悉神经解剖知识。</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．检测前应进行详细的神经系统检查。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．检查前向患者解释，获得患者的合作。检测过程中保持肢体放松状态，尽量避免精神紧张。运动传导速度测定时电流刺激强度要逐步增加至超强刺激，避免刺激强度过小或过大引起检查结果的不准确。</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w:t>
      </w:r>
      <w:r w:rsidRPr="00B20732">
        <w:rPr>
          <w:rFonts w:asciiTheme="minorEastAsia" w:eastAsiaTheme="minorEastAsia" w:hAnsiTheme="minorEastAsia" w:hint="eastAsia"/>
        </w:rPr>
        <w:t>．血友病或血小板明显减少或凝血时间不正常等</w:t>
      </w:r>
      <w:r w:rsidRPr="00B20732">
        <w:rPr>
          <w:rFonts w:asciiTheme="minorEastAsia" w:eastAsiaTheme="minorEastAsia" w:hAnsiTheme="minorEastAsia"/>
        </w:rPr>
        <w:t xml:space="preserve">, </w:t>
      </w:r>
      <w:r w:rsidRPr="00B20732">
        <w:rPr>
          <w:rFonts w:asciiTheme="minorEastAsia" w:eastAsiaTheme="minorEastAsia" w:hAnsiTheme="minorEastAsia" w:hint="eastAsia"/>
        </w:rPr>
        <w:t>应避免肌电图检查。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5</w:t>
      </w:r>
      <w:r w:rsidRPr="00B20732">
        <w:rPr>
          <w:rFonts w:asciiTheme="minorEastAsia" w:eastAsiaTheme="minorEastAsia" w:hAnsiTheme="minorEastAsia" w:hint="eastAsia"/>
        </w:rPr>
        <w:t>．对乙肝表面抗原阳性等传染性疾病者，改用一次性同心针电极，以避免交叉感染。</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6</w:t>
      </w:r>
      <w:r w:rsidRPr="00B20732">
        <w:rPr>
          <w:rFonts w:asciiTheme="minorEastAsia" w:eastAsiaTheme="minorEastAsia" w:hAnsiTheme="minorEastAsia" w:hint="eastAsia"/>
        </w:rPr>
        <w:t>．应避免对刚做过肌电图的肌肉进行肌肉的活检和肌酶谱的测定。</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7</w:t>
      </w:r>
      <w:r w:rsidRPr="00B20732">
        <w:rPr>
          <w:rFonts w:asciiTheme="minorEastAsia" w:eastAsiaTheme="minorEastAsia" w:hAnsiTheme="minorEastAsia" w:hint="eastAsia"/>
        </w:rPr>
        <w:t>．神经损伤</w:t>
      </w:r>
      <w:r w:rsidRPr="00B20732">
        <w:rPr>
          <w:rFonts w:asciiTheme="minorEastAsia" w:eastAsiaTheme="minorEastAsia" w:hAnsiTheme="minorEastAsia"/>
        </w:rPr>
        <w:t>3</w:t>
      </w:r>
      <w:r w:rsidRPr="00B20732">
        <w:rPr>
          <w:rFonts w:asciiTheme="minorEastAsia" w:eastAsiaTheme="minorEastAsia" w:hAnsiTheme="minorEastAsia" w:hint="eastAsia"/>
        </w:rPr>
        <w:t>周后进行肌电图检查。</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8</w:t>
      </w:r>
      <w:r w:rsidRPr="00B20732">
        <w:rPr>
          <w:rFonts w:asciiTheme="minorEastAsia" w:eastAsiaTheme="minorEastAsia" w:hAnsiTheme="minorEastAsia" w:hint="eastAsia"/>
        </w:rPr>
        <w:t>．患者不宜空腹检查，避免晕针。</w:t>
      </w:r>
    </w:p>
    <w:p w:rsidR="000217A7" w:rsidRPr="00B20732" w:rsidRDefault="000217A7" w:rsidP="009038BB">
      <w:pPr>
        <w:pStyle w:val="ab"/>
        <w:ind w:firstLine="562"/>
        <w:rPr>
          <w:rFonts w:asciiTheme="minorEastAsia" w:eastAsiaTheme="minorEastAsia" w:hAnsiTheme="minorEastAsia"/>
        </w:rPr>
      </w:pPr>
      <w:r w:rsidRPr="00B20732">
        <w:rPr>
          <w:rFonts w:asciiTheme="minorEastAsia" w:eastAsiaTheme="minorEastAsia" w:hAnsiTheme="minorEastAsia"/>
        </w:rPr>
        <w:br w:type="page"/>
      </w:r>
      <w:bookmarkStart w:id="111" w:name="_Toc308859168"/>
      <w:r w:rsidRPr="00B20732">
        <w:rPr>
          <w:rFonts w:asciiTheme="minorEastAsia" w:eastAsiaTheme="minorEastAsia" w:hAnsiTheme="minorEastAsia" w:hint="eastAsia"/>
        </w:rPr>
        <w:lastRenderedPageBreak/>
        <w:t>十二、疼痛评定</w:t>
      </w:r>
      <w:bookmarkEnd w:id="11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疼痛是一种与实际已经发生的或潜在的机体组织损害相关联或者以这种组织损害进行描述的的不愉快的感觉性体验。疼痛是一种纯粹个人化的体验，因而带有强烈的主观色彩，同时由于其导致的强烈的不快感觉，其又可引起个体心理情绪及行为上的反应。对疼痛的部位、强度、疼痛特性和发展过程进行定量评估有助于客观地判断患者的功能状况，并对治疗的效果进行预测、评价。</w:t>
      </w:r>
    </w:p>
    <w:p w:rsidR="000217A7" w:rsidRPr="00B20732" w:rsidRDefault="000217A7" w:rsidP="000423C9">
      <w:pPr>
        <w:pStyle w:val="1"/>
        <w:ind w:firstLineChars="0" w:firstLine="480"/>
        <w:jc w:val="both"/>
        <w:rPr>
          <w:rFonts w:asciiTheme="minorEastAsia" w:eastAsiaTheme="minorEastAsia" w:hAnsiTheme="minorEastAsia"/>
        </w:rPr>
      </w:pPr>
      <w:bookmarkStart w:id="112" w:name="_Toc308859169"/>
      <w:r w:rsidRPr="00B20732">
        <w:rPr>
          <w:rFonts w:asciiTheme="minorEastAsia" w:eastAsiaTheme="minorEastAsia" w:hAnsiTheme="minorEastAsia" w:hint="eastAsia"/>
        </w:rPr>
        <w:t>（一）疼痛部位的评定</w:t>
      </w:r>
      <w:bookmarkEnd w:id="11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一般可应用疼痛示意图等方法，以量化疼痛区域的大小、评定疼痛部位的改变，同时可评定疼痛强度和性质。常用的方法为</w:t>
      </w:r>
      <w:r w:rsidRPr="00B20732">
        <w:rPr>
          <w:rFonts w:asciiTheme="minorEastAsia" w:eastAsiaTheme="minorEastAsia" w:hAnsiTheme="minorEastAsia"/>
        </w:rPr>
        <w:t>45</w:t>
      </w:r>
      <w:r w:rsidRPr="00B20732">
        <w:rPr>
          <w:rFonts w:asciiTheme="minorEastAsia" w:eastAsiaTheme="minorEastAsia" w:hAnsiTheme="minorEastAsia" w:hint="eastAsia"/>
        </w:rPr>
        <w:t>区体表面积评分法。</w:t>
      </w:r>
    </w:p>
    <w:p w:rsidR="000217A7" w:rsidRPr="00B20732" w:rsidRDefault="000217A7" w:rsidP="009038BB">
      <w:pPr>
        <w:pStyle w:val="30"/>
        <w:ind w:firstLine="480"/>
        <w:rPr>
          <w:rFonts w:asciiTheme="minorEastAsia" w:eastAsiaTheme="minorEastAsia" w:hAnsiTheme="minorEastAsia"/>
        </w:rPr>
      </w:pPr>
      <w:bookmarkStart w:id="113" w:name="_Toc308859170"/>
      <w:r w:rsidRPr="00B20732">
        <w:rPr>
          <w:rFonts w:asciiTheme="minorEastAsia" w:eastAsiaTheme="minorEastAsia" w:hAnsiTheme="minorEastAsia" w:hint="eastAsia"/>
        </w:rPr>
        <w:t>【仪器设备】</w:t>
      </w:r>
      <w:bookmarkEnd w:id="113"/>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45</w:t>
      </w:r>
      <w:r w:rsidRPr="00B20732">
        <w:rPr>
          <w:rFonts w:asciiTheme="minorEastAsia" w:eastAsiaTheme="minorEastAsia" w:hAnsiTheme="minorEastAsia" w:hint="eastAsia"/>
        </w:rPr>
        <w:t>区体表面积图等疼痛示意图及颜色笔等。如图</w:t>
      </w:r>
      <w:r w:rsidRPr="00B20732">
        <w:rPr>
          <w:rFonts w:asciiTheme="minorEastAsia" w:eastAsiaTheme="minorEastAsia" w:hAnsiTheme="minorEastAsia"/>
        </w:rPr>
        <w:t>12-1</w:t>
      </w:r>
      <w:r w:rsidRPr="00B20732">
        <w:rPr>
          <w:rFonts w:asciiTheme="minorEastAsia" w:eastAsiaTheme="minorEastAsia" w:hAnsiTheme="minorEastAsia" w:hint="eastAsia"/>
        </w:rPr>
        <w:t>。</w:t>
      </w:r>
    </w:p>
    <w:p w:rsidR="000217A7" w:rsidRPr="00B20732" w:rsidRDefault="00B247D1" w:rsidP="000423C9">
      <w:pPr>
        <w:ind w:firstLineChars="0" w:firstLine="0"/>
        <w:jc w:val="center"/>
        <w:rPr>
          <w:rFonts w:asciiTheme="minorEastAsia" w:eastAsiaTheme="minorEastAsia" w:hAnsiTheme="minorEastAsia"/>
        </w:rPr>
      </w:pPr>
      <w:r w:rsidRPr="004E36E6">
        <w:rPr>
          <w:rFonts w:asciiTheme="minorEastAsia" w:eastAsiaTheme="minorEastAsia" w:hAnsiTheme="minor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5pt;height:291.75pt">
            <v:imagedata r:id="rId13" o:title=""/>
          </v:shape>
        </w:pict>
      </w:r>
    </w:p>
    <w:p w:rsidR="000217A7" w:rsidRPr="00B20732" w:rsidRDefault="000217A7" w:rsidP="000423C9">
      <w:pPr>
        <w:ind w:firstLineChars="0" w:firstLine="0"/>
        <w:jc w:val="center"/>
        <w:rPr>
          <w:rFonts w:asciiTheme="minorEastAsia" w:eastAsiaTheme="minorEastAsia" w:hAnsiTheme="minorEastAsia"/>
        </w:rPr>
      </w:pPr>
      <w:r w:rsidRPr="00B20732">
        <w:rPr>
          <w:rFonts w:asciiTheme="minorEastAsia" w:eastAsiaTheme="minorEastAsia" w:hAnsiTheme="minorEastAsia" w:hint="eastAsia"/>
        </w:rPr>
        <w:t>图</w:t>
      </w:r>
      <w:r w:rsidRPr="00B20732">
        <w:rPr>
          <w:rFonts w:asciiTheme="minorEastAsia" w:eastAsiaTheme="minorEastAsia" w:hAnsiTheme="minorEastAsia"/>
        </w:rPr>
        <w:t>12-1  45</w:t>
      </w:r>
      <w:r w:rsidRPr="00B20732">
        <w:rPr>
          <w:rFonts w:asciiTheme="minorEastAsia" w:eastAsiaTheme="minorEastAsia" w:hAnsiTheme="minorEastAsia" w:hint="eastAsia"/>
        </w:rPr>
        <w:t>区体表面积评分法</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【操作程序】</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lastRenderedPageBreak/>
        <w:t>1</w:t>
      </w:r>
      <w:r w:rsidRPr="00B20732">
        <w:rPr>
          <w:rFonts w:asciiTheme="minorEastAsia" w:eastAsiaTheme="minorEastAsia" w:hAnsiTheme="minorEastAsia" w:hint="eastAsia"/>
        </w:rPr>
        <w:t>．</w:t>
      </w:r>
      <w:r w:rsidRPr="00B20732">
        <w:rPr>
          <w:rFonts w:asciiTheme="minorEastAsia" w:eastAsiaTheme="minorEastAsia" w:hAnsiTheme="minorEastAsia"/>
        </w:rPr>
        <w:t>45</w:t>
      </w:r>
      <w:r w:rsidRPr="00B20732">
        <w:rPr>
          <w:rFonts w:asciiTheme="minorEastAsia" w:eastAsiaTheme="minorEastAsia" w:hAnsiTheme="minorEastAsia" w:hint="eastAsia"/>
        </w:rPr>
        <w:t>区体表面积图将人体表面分为</w:t>
      </w:r>
      <w:r w:rsidRPr="00B20732">
        <w:rPr>
          <w:rFonts w:asciiTheme="minorEastAsia" w:eastAsiaTheme="minorEastAsia" w:hAnsiTheme="minorEastAsia"/>
        </w:rPr>
        <w:t>45</w:t>
      </w:r>
      <w:r w:rsidRPr="00B20732">
        <w:rPr>
          <w:rFonts w:asciiTheme="minorEastAsia" w:eastAsiaTheme="minorEastAsia" w:hAnsiTheme="minorEastAsia" w:hint="eastAsia"/>
        </w:rPr>
        <w:t>个区域（前</w:t>
      </w:r>
      <w:r w:rsidRPr="00B20732">
        <w:rPr>
          <w:rFonts w:asciiTheme="minorEastAsia" w:eastAsiaTheme="minorEastAsia" w:hAnsiTheme="minorEastAsia"/>
        </w:rPr>
        <w:t>22</w:t>
      </w:r>
      <w:r w:rsidRPr="00B20732">
        <w:rPr>
          <w:rFonts w:asciiTheme="minorEastAsia" w:eastAsiaTheme="minorEastAsia" w:hAnsiTheme="minorEastAsia" w:hint="eastAsia"/>
        </w:rPr>
        <w:t>，后</w:t>
      </w:r>
      <w:r w:rsidRPr="00B20732">
        <w:rPr>
          <w:rFonts w:asciiTheme="minorEastAsia" w:eastAsiaTheme="minorEastAsia" w:hAnsiTheme="minorEastAsia"/>
        </w:rPr>
        <w:t>23</w:t>
      </w:r>
      <w:r w:rsidRPr="00B20732">
        <w:rPr>
          <w:rFonts w:asciiTheme="minorEastAsia" w:eastAsiaTheme="minorEastAsia" w:hAnsiTheme="minorEastAsia" w:hint="eastAsia"/>
        </w:rPr>
        <w:t>），每一区域有该区号码。</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．让患者用不同颜色或符号在图中相应区域标出自身疼痛部位。</w:t>
      </w:r>
    </w:p>
    <w:p w:rsidR="000217A7" w:rsidRPr="00B20732" w:rsidRDefault="000217A7" w:rsidP="009038BB">
      <w:pPr>
        <w:adjustRightInd w:val="0"/>
        <w:ind w:firstLine="480"/>
        <w:rPr>
          <w:rFonts w:asciiTheme="minorEastAsia" w:eastAsiaTheme="minorEastAsia" w:hAnsiTheme="minorEastAsia"/>
        </w:rPr>
      </w:pPr>
      <w:r w:rsidRPr="00B20732">
        <w:rPr>
          <w:rFonts w:asciiTheme="minorEastAsia" w:eastAsiaTheme="minorEastAsia" w:hAnsiTheme="minorEastAsia"/>
        </w:rPr>
        <w:t>3</w:t>
      </w:r>
      <w:r w:rsidRPr="00B20732">
        <w:rPr>
          <w:rFonts w:asciiTheme="minorEastAsia" w:eastAsiaTheme="minorEastAsia" w:hAnsiTheme="minorEastAsia" w:hint="eastAsia"/>
        </w:rPr>
        <w:t>．评分标准：涂盖一区（即便为局部）为</w:t>
      </w:r>
      <w:r w:rsidRPr="00B20732">
        <w:rPr>
          <w:rFonts w:asciiTheme="minorEastAsia" w:eastAsiaTheme="minorEastAsia" w:hAnsiTheme="minorEastAsia"/>
        </w:rPr>
        <w:t>1</w:t>
      </w:r>
      <w:r w:rsidRPr="00B20732">
        <w:rPr>
          <w:rFonts w:asciiTheme="minorEastAsia" w:eastAsiaTheme="minorEastAsia" w:hAnsiTheme="minorEastAsia" w:hint="eastAsia"/>
        </w:rPr>
        <w:t>分（每一区不论大小均为</w:t>
      </w:r>
      <w:r w:rsidRPr="00B20732">
        <w:rPr>
          <w:rFonts w:asciiTheme="minorEastAsia" w:eastAsiaTheme="minorEastAsia" w:hAnsiTheme="minorEastAsia"/>
        </w:rPr>
        <w:t>1</w:t>
      </w:r>
      <w:r w:rsidRPr="00B20732">
        <w:rPr>
          <w:rFonts w:asciiTheme="minorEastAsia" w:eastAsiaTheme="minorEastAsia" w:hAnsiTheme="minorEastAsia" w:hint="eastAsia"/>
        </w:rPr>
        <w:t>分，即便只涂盖了一个区的一小部分也评</w:t>
      </w:r>
      <w:r w:rsidRPr="00B20732">
        <w:rPr>
          <w:rFonts w:asciiTheme="minorEastAsia" w:eastAsiaTheme="minorEastAsia" w:hAnsiTheme="minorEastAsia"/>
        </w:rPr>
        <w:t>1</w:t>
      </w:r>
      <w:r w:rsidRPr="00B20732">
        <w:rPr>
          <w:rFonts w:asciiTheme="minorEastAsia" w:eastAsiaTheme="minorEastAsia" w:hAnsiTheme="minorEastAsia" w:hint="eastAsia"/>
        </w:rPr>
        <w:t>分），未涂处为</w:t>
      </w:r>
      <w:r w:rsidRPr="00B20732">
        <w:rPr>
          <w:rFonts w:asciiTheme="minorEastAsia" w:eastAsiaTheme="minorEastAsia" w:hAnsiTheme="minorEastAsia"/>
        </w:rPr>
        <w:t>0</w:t>
      </w:r>
      <w:r w:rsidRPr="00B20732">
        <w:rPr>
          <w:rFonts w:asciiTheme="minorEastAsia" w:eastAsiaTheme="minorEastAsia" w:hAnsiTheme="minorEastAsia" w:hint="eastAsia"/>
        </w:rPr>
        <w:t>分，总评分反映疼痛区域。不同颜色或不同符号表示疼痛强度，如用无色、黄色、红色和黑色（或“</w:t>
      </w:r>
      <w:r w:rsidRPr="00B20732">
        <w:rPr>
          <w:rFonts w:asciiTheme="minorEastAsia" w:eastAsiaTheme="minorEastAsia" w:hAnsiTheme="minorEastAsia"/>
        </w:rPr>
        <w:t>—</w:t>
      </w:r>
      <w:r w:rsidRPr="00B20732">
        <w:rPr>
          <w:rFonts w:asciiTheme="minorEastAsia" w:eastAsiaTheme="minorEastAsia" w:hAnsiTheme="minorEastAsia" w:hint="eastAsia"/>
        </w:rPr>
        <w:t>”、“〇”、“□”、“</w:t>
      </w:r>
      <w:r w:rsidRPr="00B20732">
        <w:rPr>
          <w:rFonts w:asciiTheme="minorEastAsia" w:eastAsiaTheme="minorEastAsia" w:hAnsiTheme="minorEastAsia" w:cs="Cambria Math" w:hint="eastAsia"/>
        </w:rPr>
        <w:t>△</w:t>
      </w:r>
      <w:r w:rsidRPr="00B20732">
        <w:rPr>
          <w:rFonts w:asciiTheme="minorEastAsia" w:eastAsiaTheme="minorEastAsia" w:hAnsiTheme="minorEastAsia" w:hint="eastAsia"/>
        </w:rPr>
        <w:t>”）分别表示无痛、轻度疼痛、中度疼痛和重度疼痛。最后根据各疼痛区域占整个体表面积的百分比计算患者疼痛占体表面积的百分比。</w:t>
      </w:r>
    </w:p>
    <w:p w:rsidR="000217A7" w:rsidRPr="00B20732" w:rsidRDefault="000217A7" w:rsidP="009038BB">
      <w:pPr>
        <w:pStyle w:val="30"/>
        <w:ind w:firstLine="480"/>
        <w:rPr>
          <w:rFonts w:asciiTheme="minorEastAsia" w:eastAsiaTheme="minorEastAsia" w:hAnsiTheme="minorEastAsia"/>
        </w:rPr>
      </w:pPr>
      <w:bookmarkStart w:id="114" w:name="_Toc308859171"/>
      <w:r w:rsidRPr="00B20732">
        <w:rPr>
          <w:rFonts w:asciiTheme="minorEastAsia" w:eastAsiaTheme="minorEastAsia" w:hAnsiTheme="minorEastAsia" w:hint="eastAsia"/>
        </w:rPr>
        <w:t>【适应证】</w:t>
      </w:r>
      <w:bookmarkEnd w:id="114"/>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疼痛范围相对较广的患者，如颈痛、腰痛及肌筋膜痛等。</w:t>
      </w:r>
    </w:p>
    <w:p w:rsidR="000217A7" w:rsidRPr="00B20732" w:rsidRDefault="000217A7" w:rsidP="009038BB">
      <w:pPr>
        <w:pStyle w:val="30"/>
        <w:ind w:firstLine="480"/>
        <w:rPr>
          <w:rFonts w:asciiTheme="minorEastAsia" w:eastAsiaTheme="minorEastAsia" w:hAnsiTheme="minorEastAsia"/>
        </w:rPr>
      </w:pPr>
      <w:bookmarkStart w:id="115" w:name="_Toc308859172"/>
      <w:r w:rsidRPr="00B20732">
        <w:rPr>
          <w:rFonts w:asciiTheme="minorEastAsia" w:eastAsiaTheme="minorEastAsia" w:hAnsiTheme="minorEastAsia" w:hint="eastAsia"/>
        </w:rPr>
        <w:t>【禁忌证】</w:t>
      </w:r>
      <w:bookmarkEnd w:id="115"/>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无绝对禁忌证。但不能用于评价精神病问题，不适用于头痛患者。</w:t>
      </w:r>
    </w:p>
    <w:p w:rsidR="000217A7" w:rsidRPr="00B20732" w:rsidRDefault="000217A7" w:rsidP="009038BB">
      <w:pPr>
        <w:pStyle w:val="30"/>
        <w:ind w:firstLine="480"/>
        <w:rPr>
          <w:rFonts w:asciiTheme="minorEastAsia" w:eastAsiaTheme="minorEastAsia" w:hAnsiTheme="minorEastAsia"/>
        </w:rPr>
      </w:pPr>
      <w:bookmarkStart w:id="116" w:name="_Toc308859173"/>
      <w:r w:rsidRPr="00B20732">
        <w:rPr>
          <w:rFonts w:asciiTheme="minorEastAsia" w:eastAsiaTheme="minorEastAsia" w:hAnsiTheme="minorEastAsia" w:hint="eastAsia"/>
        </w:rPr>
        <w:t>【注意事项】</w:t>
      </w:r>
      <w:bookmarkEnd w:id="116"/>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．应用前对患者应做详细的解释工作，以免涂盖时误涂。</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．老年人操作可能困难，难以正确涂盖皮肤分区形容疼痛，故评定时需耐心，结果应结合临床判断。</w:t>
      </w:r>
    </w:p>
    <w:p w:rsidR="000217A7" w:rsidRPr="00B20732" w:rsidRDefault="000217A7" w:rsidP="00E940D5">
      <w:pPr>
        <w:pStyle w:val="1"/>
        <w:ind w:firstLineChars="0" w:firstLine="480"/>
        <w:jc w:val="both"/>
        <w:rPr>
          <w:rFonts w:asciiTheme="minorEastAsia" w:eastAsiaTheme="minorEastAsia" w:hAnsiTheme="minorEastAsia"/>
        </w:rPr>
      </w:pPr>
      <w:bookmarkStart w:id="117" w:name="_Toc308859174"/>
      <w:r w:rsidRPr="00B20732">
        <w:rPr>
          <w:rFonts w:asciiTheme="minorEastAsia" w:eastAsiaTheme="minorEastAsia" w:hAnsiTheme="minorEastAsia" w:hint="eastAsia"/>
        </w:rPr>
        <w:t>（二）疼痛强度评定</w:t>
      </w:r>
      <w:bookmarkEnd w:id="117"/>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量化评定疼痛强度及其变化的方法较多。具体有目测类比评分法</w:t>
      </w:r>
      <w:r w:rsidRPr="00B20732">
        <w:rPr>
          <w:rFonts w:asciiTheme="minorEastAsia" w:eastAsiaTheme="minorEastAsia" w:hAnsiTheme="minorEastAsia"/>
        </w:rPr>
        <w:t>(VAS)</w:t>
      </w:r>
      <w:r w:rsidRPr="00B20732">
        <w:rPr>
          <w:rFonts w:asciiTheme="minorEastAsia" w:eastAsiaTheme="minorEastAsia" w:hAnsiTheme="minorEastAsia" w:hint="eastAsia"/>
        </w:rPr>
        <w:t>、数字疼痛评分法</w:t>
      </w:r>
      <w:r w:rsidRPr="00B20732">
        <w:rPr>
          <w:rFonts w:asciiTheme="minorEastAsia" w:eastAsiaTheme="minorEastAsia" w:hAnsiTheme="minorEastAsia"/>
        </w:rPr>
        <w:t>(NPRS)</w:t>
      </w:r>
      <w:r w:rsidRPr="00B20732">
        <w:rPr>
          <w:rFonts w:asciiTheme="minorEastAsia" w:eastAsiaTheme="minorEastAsia" w:hAnsiTheme="minorEastAsia" w:hint="eastAsia"/>
        </w:rPr>
        <w:t>等。</w:t>
      </w:r>
    </w:p>
    <w:p w:rsidR="000217A7" w:rsidRPr="00B20732" w:rsidRDefault="000217A7" w:rsidP="009038BB">
      <w:pPr>
        <w:pStyle w:val="30"/>
        <w:ind w:firstLine="480"/>
        <w:rPr>
          <w:rFonts w:asciiTheme="minorEastAsia" w:eastAsiaTheme="minorEastAsia" w:hAnsiTheme="minorEastAsia"/>
        </w:rPr>
      </w:pPr>
      <w:bookmarkStart w:id="118" w:name="_Toc308859175"/>
      <w:r w:rsidRPr="00B20732">
        <w:rPr>
          <w:rFonts w:asciiTheme="minorEastAsia" w:eastAsiaTheme="minorEastAsia" w:hAnsiTheme="minorEastAsia" w:hint="eastAsia"/>
        </w:rPr>
        <w:t>【仪器设备】</w:t>
      </w:r>
      <w:bookmarkEnd w:id="118"/>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白纸，笔。</w:t>
      </w:r>
    </w:p>
    <w:p w:rsidR="000217A7" w:rsidRPr="00B20732" w:rsidRDefault="000217A7" w:rsidP="009038BB">
      <w:pPr>
        <w:pStyle w:val="30"/>
        <w:ind w:firstLine="480"/>
        <w:rPr>
          <w:rFonts w:asciiTheme="minorEastAsia" w:eastAsiaTheme="minorEastAsia" w:hAnsiTheme="minorEastAsia"/>
        </w:rPr>
      </w:pPr>
      <w:bookmarkStart w:id="119" w:name="_Toc308859176"/>
      <w:r w:rsidRPr="00B20732">
        <w:rPr>
          <w:rFonts w:asciiTheme="minorEastAsia" w:eastAsiaTheme="minorEastAsia" w:hAnsiTheme="minorEastAsia" w:hint="eastAsia"/>
        </w:rPr>
        <w:t>【操作程序】</w:t>
      </w:r>
      <w:bookmarkEnd w:id="119"/>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．目测类比评分法</w:t>
      </w:r>
      <w:r w:rsidRPr="00B20732">
        <w:rPr>
          <w:rFonts w:asciiTheme="minorEastAsia" w:eastAsiaTheme="minorEastAsia" w:hAnsiTheme="minorEastAsia"/>
        </w:rPr>
        <w:t>(visual analogue scale</w:t>
      </w:r>
      <w:r w:rsidRPr="00B20732">
        <w:rPr>
          <w:rFonts w:asciiTheme="minorEastAsia" w:eastAsiaTheme="minorEastAsia" w:hAnsiTheme="minorEastAsia" w:hint="eastAsia"/>
        </w:rPr>
        <w:t>，</w:t>
      </w:r>
      <w:r w:rsidRPr="00B20732">
        <w:rPr>
          <w:rFonts w:asciiTheme="minorEastAsia" w:eastAsiaTheme="minorEastAsia" w:hAnsiTheme="minorEastAsia"/>
        </w:rPr>
        <w:t xml:space="preserve">VAS) </w:t>
      </w:r>
      <w:r w:rsidRPr="00B20732">
        <w:rPr>
          <w:rFonts w:asciiTheme="minorEastAsia" w:eastAsiaTheme="minorEastAsia" w:hAnsiTheme="minorEastAsia" w:hint="eastAsia"/>
        </w:rPr>
        <w:t>在白纸上画一条水平粗直线，通常为</w:t>
      </w:r>
      <w:r w:rsidRPr="00B20732">
        <w:rPr>
          <w:rFonts w:asciiTheme="minorEastAsia" w:eastAsiaTheme="minorEastAsia" w:hAnsiTheme="minorEastAsia"/>
        </w:rPr>
        <w:t>10cm</w:t>
      </w:r>
      <w:r w:rsidRPr="00B20732">
        <w:rPr>
          <w:rFonts w:asciiTheme="minorEastAsia" w:eastAsiaTheme="minorEastAsia" w:hAnsiTheme="minorEastAsia" w:hint="eastAsia"/>
        </w:rPr>
        <w:t>，在线的两端分别附注表示不同疼痛强度的词语，如一端</w:t>
      </w:r>
      <w:r w:rsidRPr="00B20732">
        <w:rPr>
          <w:rFonts w:asciiTheme="minorEastAsia" w:eastAsiaTheme="minorEastAsia" w:hAnsiTheme="minorEastAsia" w:hint="eastAsia"/>
        </w:rPr>
        <w:lastRenderedPageBreak/>
        <w:t>为</w:t>
      </w:r>
      <w:r w:rsidRPr="00B20732">
        <w:rPr>
          <w:rFonts w:asciiTheme="minorEastAsia" w:eastAsiaTheme="minorEastAsia" w:hAnsiTheme="minorEastAsia"/>
        </w:rPr>
        <w:t>“</w:t>
      </w:r>
      <w:r w:rsidRPr="00B20732">
        <w:rPr>
          <w:rFonts w:asciiTheme="minorEastAsia" w:eastAsiaTheme="minorEastAsia" w:hAnsiTheme="minorEastAsia" w:hint="eastAsia"/>
        </w:rPr>
        <w:t>无痛</w:t>
      </w:r>
      <w:r w:rsidRPr="00B20732">
        <w:rPr>
          <w:rFonts w:asciiTheme="minorEastAsia" w:eastAsiaTheme="minorEastAsia" w:hAnsiTheme="minorEastAsia"/>
        </w:rPr>
        <w:t>”</w:t>
      </w:r>
      <w:r w:rsidRPr="00B20732">
        <w:rPr>
          <w:rFonts w:asciiTheme="minorEastAsia" w:eastAsiaTheme="minorEastAsia" w:hAnsiTheme="minorEastAsia" w:hint="eastAsia"/>
        </w:rPr>
        <w:t>，另一端为</w:t>
      </w:r>
      <w:r w:rsidRPr="00B20732">
        <w:rPr>
          <w:rFonts w:asciiTheme="minorEastAsia" w:eastAsiaTheme="minorEastAsia" w:hAnsiTheme="minorEastAsia"/>
        </w:rPr>
        <w:t>“</w:t>
      </w:r>
      <w:r w:rsidRPr="00B20732">
        <w:rPr>
          <w:rFonts w:asciiTheme="minorEastAsia" w:eastAsiaTheme="minorEastAsia" w:hAnsiTheme="minorEastAsia" w:hint="eastAsia"/>
        </w:rPr>
        <w:t>最剧烈的疼痛</w:t>
      </w:r>
      <w:r w:rsidRPr="00B20732">
        <w:rPr>
          <w:rFonts w:asciiTheme="minorEastAsia" w:eastAsiaTheme="minorEastAsia" w:hAnsiTheme="minorEastAsia"/>
        </w:rPr>
        <w:t>”</w:t>
      </w:r>
      <w:r w:rsidRPr="00B20732">
        <w:rPr>
          <w:rFonts w:asciiTheme="minorEastAsia" w:eastAsiaTheme="minorEastAsia" w:hAnsiTheme="minorEastAsia" w:hint="eastAsia"/>
        </w:rPr>
        <w:t>，病人根据自已所感受的疼痛程度，在直线上的某一点作一记号，以表示疼痛的强度及心理上的冲击，从起点至记号处的距离长度（</w:t>
      </w:r>
      <w:r w:rsidRPr="00B20732">
        <w:rPr>
          <w:rFonts w:asciiTheme="minorEastAsia" w:eastAsiaTheme="minorEastAsia" w:hAnsiTheme="minorEastAsia"/>
        </w:rPr>
        <w:t>cm</w:t>
      </w:r>
      <w:r w:rsidRPr="00B20732">
        <w:rPr>
          <w:rFonts w:asciiTheme="minorEastAsia" w:eastAsiaTheme="minorEastAsia" w:hAnsiTheme="minorEastAsia" w:hint="eastAsia"/>
        </w:rPr>
        <w:t>）也就是疼痛的评分值。</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．数字疼痛评分法（</w:t>
      </w:r>
      <w:r w:rsidRPr="00B20732">
        <w:rPr>
          <w:rFonts w:asciiTheme="minorEastAsia" w:eastAsiaTheme="minorEastAsia" w:hAnsiTheme="minorEastAsia"/>
        </w:rPr>
        <w:t>numerical pain rating scale, NPRS</w:t>
      </w:r>
      <w:r w:rsidRPr="00B20732">
        <w:rPr>
          <w:rFonts w:asciiTheme="minorEastAsia" w:eastAsiaTheme="minorEastAsia" w:hAnsiTheme="minorEastAsia" w:hint="eastAsia"/>
        </w:rPr>
        <w:t>）要求患者用</w:t>
      </w:r>
      <w:r w:rsidRPr="00B20732">
        <w:rPr>
          <w:rFonts w:asciiTheme="minorEastAsia" w:eastAsiaTheme="minorEastAsia" w:hAnsiTheme="minorEastAsia"/>
        </w:rPr>
        <w:t>0</w:t>
      </w:r>
      <w:r w:rsidRPr="00B20732">
        <w:rPr>
          <w:rFonts w:asciiTheme="minorEastAsia" w:eastAsiaTheme="minorEastAsia" w:hAnsiTheme="minorEastAsia" w:hint="eastAsia"/>
        </w:rPr>
        <w:t>到</w:t>
      </w:r>
      <w:r w:rsidRPr="00B20732">
        <w:rPr>
          <w:rFonts w:asciiTheme="minorEastAsia" w:eastAsiaTheme="minorEastAsia" w:hAnsiTheme="minorEastAsia"/>
        </w:rPr>
        <w:t>10</w:t>
      </w:r>
      <w:r w:rsidRPr="00B20732">
        <w:rPr>
          <w:rFonts w:asciiTheme="minorEastAsia" w:eastAsiaTheme="minorEastAsia" w:hAnsiTheme="minorEastAsia" w:hint="eastAsia"/>
        </w:rPr>
        <w:t>这</w:t>
      </w:r>
      <w:r w:rsidRPr="00B20732">
        <w:rPr>
          <w:rFonts w:asciiTheme="minorEastAsia" w:eastAsiaTheme="minorEastAsia" w:hAnsiTheme="minorEastAsia"/>
        </w:rPr>
        <w:t>11</w:t>
      </w:r>
      <w:r w:rsidRPr="00B20732">
        <w:rPr>
          <w:rFonts w:asciiTheme="minorEastAsia" w:eastAsiaTheme="minorEastAsia" w:hAnsiTheme="minorEastAsia" w:hint="eastAsia"/>
        </w:rPr>
        <w:t>个数字表示自身疼痛程度。</w:t>
      </w:r>
      <w:r w:rsidRPr="00B20732">
        <w:rPr>
          <w:rFonts w:asciiTheme="minorEastAsia" w:eastAsiaTheme="minorEastAsia" w:hAnsiTheme="minorEastAsia"/>
        </w:rPr>
        <w:t>0</w:t>
      </w:r>
      <w:r w:rsidRPr="00B20732">
        <w:rPr>
          <w:rFonts w:asciiTheme="minorEastAsia" w:eastAsiaTheme="minorEastAsia" w:hAnsiTheme="minorEastAsia" w:hint="eastAsia"/>
        </w:rPr>
        <w:t>表示无痛，</w:t>
      </w:r>
      <w:r w:rsidRPr="00B20732">
        <w:rPr>
          <w:rFonts w:asciiTheme="minorEastAsia" w:eastAsiaTheme="minorEastAsia" w:hAnsiTheme="minorEastAsia"/>
        </w:rPr>
        <w:t>10</w:t>
      </w:r>
      <w:r w:rsidRPr="00B20732">
        <w:rPr>
          <w:rFonts w:asciiTheme="minorEastAsia" w:eastAsiaTheme="minorEastAsia" w:hAnsiTheme="minorEastAsia" w:hint="eastAsia"/>
        </w:rPr>
        <w:t>表示最痛。被测者根据个人疼痛感觉在其中一个数作记号，即为疼痛的评分值。</w:t>
      </w:r>
    </w:p>
    <w:p w:rsidR="000217A7" w:rsidRPr="00B20732" w:rsidRDefault="000217A7" w:rsidP="009038BB">
      <w:pPr>
        <w:pStyle w:val="30"/>
        <w:ind w:firstLine="480"/>
        <w:rPr>
          <w:rFonts w:asciiTheme="minorEastAsia" w:eastAsiaTheme="minorEastAsia" w:hAnsiTheme="minorEastAsia"/>
        </w:rPr>
      </w:pPr>
      <w:bookmarkStart w:id="120" w:name="_Toc308859177"/>
      <w:r w:rsidRPr="00B20732">
        <w:rPr>
          <w:rFonts w:asciiTheme="minorEastAsia" w:eastAsiaTheme="minorEastAsia" w:hAnsiTheme="minorEastAsia" w:hint="eastAsia"/>
        </w:rPr>
        <w:t>【适应证】</w:t>
      </w:r>
      <w:bookmarkEnd w:id="120"/>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需要对疼痛的强度及强度变化（如治疗前后的对比）进行评定的患者。</w:t>
      </w:r>
    </w:p>
    <w:p w:rsidR="000217A7" w:rsidRPr="00B20732" w:rsidRDefault="000217A7" w:rsidP="009038BB">
      <w:pPr>
        <w:pStyle w:val="30"/>
        <w:ind w:firstLine="480"/>
        <w:rPr>
          <w:rFonts w:asciiTheme="minorEastAsia" w:eastAsiaTheme="minorEastAsia" w:hAnsiTheme="minorEastAsia"/>
        </w:rPr>
      </w:pPr>
      <w:bookmarkStart w:id="121" w:name="_Toc308859178"/>
      <w:r w:rsidRPr="00B20732">
        <w:rPr>
          <w:rFonts w:asciiTheme="minorEastAsia" w:eastAsiaTheme="minorEastAsia" w:hAnsiTheme="minorEastAsia" w:hint="eastAsia"/>
        </w:rPr>
        <w:t>【禁忌证】</w:t>
      </w:r>
      <w:bookmarkEnd w:id="121"/>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hint="eastAsia"/>
        </w:rPr>
        <w:t>感知直线和准确标定能力差或对描述词理解力差的老年人不宜使用。</w:t>
      </w:r>
    </w:p>
    <w:p w:rsidR="000217A7" w:rsidRPr="00B20732" w:rsidRDefault="000217A7" w:rsidP="009038BB">
      <w:pPr>
        <w:pStyle w:val="30"/>
        <w:ind w:firstLine="480"/>
        <w:rPr>
          <w:rFonts w:asciiTheme="minorEastAsia" w:eastAsiaTheme="minorEastAsia" w:hAnsiTheme="minorEastAsia"/>
        </w:rPr>
      </w:pPr>
      <w:bookmarkStart w:id="122" w:name="_Toc308859179"/>
      <w:r w:rsidRPr="00B20732">
        <w:rPr>
          <w:rFonts w:asciiTheme="minorEastAsia" w:eastAsiaTheme="minorEastAsia" w:hAnsiTheme="minorEastAsia" w:hint="eastAsia"/>
        </w:rPr>
        <w:t>【注意事项】</w:t>
      </w:r>
      <w:bookmarkEnd w:id="122"/>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1</w:t>
      </w:r>
      <w:r w:rsidRPr="00B20732">
        <w:rPr>
          <w:rFonts w:asciiTheme="minorEastAsia" w:eastAsiaTheme="minorEastAsia" w:hAnsiTheme="minorEastAsia" w:hint="eastAsia"/>
        </w:rPr>
        <w:t>．应提醒患者尽量准确标记，以避免患者随意标记。</w:t>
      </w:r>
    </w:p>
    <w:p w:rsidR="000217A7" w:rsidRPr="00B20732" w:rsidRDefault="000217A7" w:rsidP="009038BB">
      <w:pPr>
        <w:ind w:firstLine="480"/>
        <w:rPr>
          <w:rFonts w:asciiTheme="minorEastAsia" w:eastAsiaTheme="minorEastAsia" w:hAnsiTheme="minorEastAsia"/>
        </w:rPr>
      </w:pPr>
      <w:r w:rsidRPr="00B20732">
        <w:rPr>
          <w:rFonts w:asciiTheme="minorEastAsia" w:eastAsiaTheme="minorEastAsia" w:hAnsiTheme="minorEastAsia"/>
        </w:rPr>
        <w:t>2</w:t>
      </w:r>
      <w:r w:rsidRPr="00B20732">
        <w:rPr>
          <w:rFonts w:asciiTheme="minorEastAsia" w:eastAsiaTheme="minorEastAsia" w:hAnsiTheme="minorEastAsia" w:hint="eastAsia"/>
        </w:rPr>
        <w:t>．评定者测量直线长度时应避免测量误差。</w:t>
      </w:r>
    </w:p>
    <w:p w:rsidR="000217A7" w:rsidRPr="00B20732" w:rsidRDefault="000217A7" w:rsidP="005E3B92">
      <w:pPr>
        <w:ind w:firstLine="360"/>
        <w:rPr>
          <w:rFonts w:asciiTheme="minorEastAsia" w:eastAsiaTheme="minorEastAsia" w:hAnsiTheme="minorEastAsia"/>
          <w:sz w:val="18"/>
          <w:szCs w:val="18"/>
          <w:u w:val="thick"/>
        </w:rPr>
      </w:pPr>
      <w:bookmarkStart w:id="123" w:name="_GoBack"/>
      <w:bookmarkEnd w:id="123"/>
    </w:p>
    <w:sectPr w:rsidR="000217A7" w:rsidRPr="00B20732" w:rsidSect="00AF5D27">
      <w:footerReference w:type="default" r:id="rId14"/>
      <w:pgSz w:w="11906" w:h="16838" w:code="9"/>
      <w:pgMar w:top="1440" w:right="1797" w:bottom="1440" w:left="1797" w:header="709" w:footer="709" w:gutter="0"/>
      <w:pgNumType w:start="1"/>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80A" w:rsidRDefault="0074780A" w:rsidP="005E3B92">
      <w:pPr>
        <w:ind w:firstLine="480"/>
      </w:pPr>
      <w:r>
        <w:separator/>
      </w:r>
    </w:p>
  </w:endnote>
  <w:endnote w:type="continuationSeparator" w:id="0">
    <w:p w:rsidR="0074780A" w:rsidRDefault="0074780A" w:rsidP="005E3B92">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Default="004E36E6" w:rsidP="00F02F34">
    <w:pPr>
      <w:pStyle w:val="a6"/>
      <w:framePr w:wrap="around" w:vAnchor="text" w:hAnchor="margin" w:xAlign="right" w:y="1"/>
      <w:ind w:firstLine="360"/>
      <w:rPr>
        <w:rStyle w:val="aa"/>
      </w:rPr>
    </w:pPr>
    <w:r>
      <w:rPr>
        <w:rStyle w:val="aa"/>
      </w:rPr>
      <w:fldChar w:fldCharType="begin"/>
    </w:r>
    <w:r w:rsidR="000217A7">
      <w:rPr>
        <w:rStyle w:val="aa"/>
      </w:rPr>
      <w:instrText xml:space="preserve">PAGE  </w:instrText>
    </w:r>
    <w:r>
      <w:rPr>
        <w:rStyle w:val="aa"/>
      </w:rPr>
      <w:fldChar w:fldCharType="end"/>
    </w:r>
  </w:p>
  <w:p w:rsidR="000217A7" w:rsidRDefault="000217A7" w:rsidP="00C22CB5">
    <w:pPr>
      <w:pStyle w:val="a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Default="000217A7" w:rsidP="00C22CB5">
    <w:pPr>
      <w:pStyle w:val="a6"/>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Default="000217A7" w:rsidP="00420AFB">
    <w:pPr>
      <w:pStyle w:val="a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Default="004E36E6" w:rsidP="00F02F34">
    <w:pPr>
      <w:pStyle w:val="a6"/>
      <w:framePr w:wrap="around" w:vAnchor="text" w:hAnchor="margin" w:xAlign="right" w:y="1"/>
      <w:ind w:firstLine="360"/>
      <w:rPr>
        <w:rStyle w:val="aa"/>
      </w:rPr>
    </w:pPr>
    <w:r>
      <w:rPr>
        <w:rStyle w:val="aa"/>
      </w:rPr>
      <w:fldChar w:fldCharType="begin"/>
    </w:r>
    <w:r w:rsidR="000217A7">
      <w:rPr>
        <w:rStyle w:val="aa"/>
      </w:rPr>
      <w:instrText xml:space="preserve">PAGE  </w:instrText>
    </w:r>
    <w:r>
      <w:rPr>
        <w:rStyle w:val="aa"/>
      </w:rPr>
      <w:fldChar w:fldCharType="separate"/>
    </w:r>
    <w:r w:rsidR="00B247D1">
      <w:rPr>
        <w:rStyle w:val="aa"/>
        <w:noProof/>
      </w:rPr>
      <w:t>49</w:t>
    </w:r>
    <w:r>
      <w:rPr>
        <w:rStyle w:val="aa"/>
      </w:rPr>
      <w:fldChar w:fldCharType="end"/>
    </w:r>
  </w:p>
  <w:p w:rsidR="000217A7" w:rsidRDefault="000217A7" w:rsidP="00434ED0">
    <w:pPr>
      <w:pStyle w:val="a6"/>
      <w:tabs>
        <w:tab w:val="clear" w:pos="8306"/>
        <w:tab w:val="right" w:pos="8312"/>
      </w:tabs>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80A" w:rsidRDefault="0074780A" w:rsidP="005E3B92">
      <w:pPr>
        <w:ind w:firstLine="480"/>
      </w:pPr>
      <w:r>
        <w:separator/>
      </w:r>
    </w:p>
  </w:footnote>
  <w:footnote w:type="continuationSeparator" w:id="0">
    <w:p w:rsidR="0074780A" w:rsidRDefault="0074780A" w:rsidP="005E3B92">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Default="000217A7" w:rsidP="00C22CB5">
    <w:pPr>
      <w:pStyle w:val="a5"/>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Pr="00B20732" w:rsidRDefault="00B247D1" w:rsidP="00434ED0">
    <w:pPr>
      <w:pStyle w:val="a5"/>
      <w:ind w:firstLine="560"/>
      <w:rPr>
        <w:sz w:val="28"/>
        <w:szCs w:val="28"/>
      </w:rPr>
    </w:pPr>
    <w:r>
      <w:rPr>
        <w:rFonts w:hint="eastAsia"/>
        <w:sz w:val="28"/>
        <w:szCs w:val="28"/>
      </w:rPr>
      <w:t>曲靖市康复医学</w:t>
    </w:r>
    <w:r w:rsidR="00434ED0" w:rsidRPr="00B20732">
      <w:rPr>
        <w:rFonts w:hint="eastAsia"/>
        <w:sz w:val="28"/>
        <w:szCs w:val="28"/>
      </w:rPr>
      <w:t>诊疗质量控制中心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7A7" w:rsidRDefault="000217A7" w:rsidP="00C22CB5">
    <w:pPr>
      <w:pStyle w:val="a5"/>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31B6C"/>
    <w:multiLevelType w:val="hybridMultilevel"/>
    <w:tmpl w:val="5E6CBCDA"/>
    <w:lvl w:ilvl="0" w:tplc="EEA82E7A">
      <w:start w:val="1"/>
      <w:numFmt w:val="japaneseCounting"/>
      <w:lvlText w:val="%1、"/>
      <w:lvlJc w:val="left"/>
      <w:pPr>
        <w:tabs>
          <w:tab w:val="num" w:pos="480"/>
        </w:tabs>
        <w:ind w:left="480" w:hanging="48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
    <w:nsid w:val="1BE30958"/>
    <w:multiLevelType w:val="hybridMultilevel"/>
    <w:tmpl w:val="29A060A2"/>
    <w:lvl w:ilvl="0" w:tplc="76065054">
      <w:start w:val="1"/>
      <w:numFmt w:val="japaneseCounting"/>
      <w:lvlText w:val="（%1）"/>
      <w:lvlJc w:val="left"/>
      <w:pPr>
        <w:tabs>
          <w:tab w:val="num" w:pos="1140"/>
        </w:tabs>
        <w:ind w:left="1140" w:hanging="72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2">
    <w:nsid w:val="1C214A66"/>
    <w:multiLevelType w:val="hybridMultilevel"/>
    <w:tmpl w:val="0C30EEEE"/>
    <w:lvl w:ilvl="0" w:tplc="88801294">
      <w:start w:val="3"/>
      <w:numFmt w:val="japaneseCounting"/>
      <w:lvlText w:val="%1、"/>
      <w:lvlJc w:val="left"/>
      <w:pPr>
        <w:tabs>
          <w:tab w:val="num" w:pos="480"/>
        </w:tabs>
        <w:ind w:left="480" w:hanging="48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
    <w:nsid w:val="1FFB1184"/>
    <w:multiLevelType w:val="hybridMultilevel"/>
    <w:tmpl w:val="D1C03F72"/>
    <w:lvl w:ilvl="0" w:tplc="00204E72">
      <w:start w:val="1"/>
      <w:numFmt w:val="japaneseCounting"/>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
    <w:nsid w:val="266E7B0F"/>
    <w:multiLevelType w:val="hybridMultilevel"/>
    <w:tmpl w:val="E5F45320"/>
    <w:lvl w:ilvl="0" w:tplc="4D504C20">
      <w:start w:val="1"/>
      <w:numFmt w:val="decimal"/>
      <w:lvlText w:val="%1."/>
      <w:lvlJc w:val="left"/>
      <w:pPr>
        <w:tabs>
          <w:tab w:val="num" w:pos="990"/>
        </w:tabs>
        <w:ind w:left="990" w:hanging="360"/>
      </w:pPr>
      <w:rPr>
        <w:rFonts w:cs="Times New Roman" w:hint="default"/>
      </w:rPr>
    </w:lvl>
    <w:lvl w:ilvl="1" w:tplc="04090019" w:tentative="1">
      <w:start w:val="1"/>
      <w:numFmt w:val="lowerLetter"/>
      <w:lvlText w:val="%2)"/>
      <w:lvlJc w:val="left"/>
      <w:pPr>
        <w:tabs>
          <w:tab w:val="num" w:pos="1470"/>
        </w:tabs>
        <w:ind w:left="1470" w:hanging="420"/>
      </w:pPr>
      <w:rPr>
        <w:rFonts w:cs="Times New Roman"/>
      </w:rPr>
    </w:lvl>
    <w:lvl w:ilvl="2" w:tplc="0409001B" w:tentative="1">
      <w:start w:val="1"/>
      <w:numFmt w:val="lowerRoman"/>
      <w:lvlText w:val="%3."/>
      <w:lvlJc w:val="right"/>
      <w:pPr>
        <w:tabs>
          <w:tab w:val="num" w:pos="1890"/>
        </w:tabs>
        <w:ind w:left="1890" w:hanging="420"/>
      </w:pPr>
      <w:rPr>
        <w:rFonts w:cs="Times New Roman"/>
      </w:rPr>
    </w:lvl>
    <w:lvl w:ilvl="3" w:tplc="0409000F" w:tentative="1">
      <w:start w:val="1"/>
      <w:numFmt w:val="decimal"/>
      <w:lvlText w:val="%4."/>
      <w:lvlJc w:val="left"/>
      <w:pPr>
        <w:tabs>
          <w:tab w:val="num" w:pos="2310"/>
        </w:tabs>
        <w:ind w:left="2310" w:hanging="420"/>
      </w:pPr>
      <w:rPr>
        <w:rFonts w:cs="Times New Roman"/>
      </w:rPr>
    </w:lvl>
    <w:lvl w:ilvl="4" w:tplc="04090019" w:tentative="1">
      <w:start w:val="1"/>
      <w:numFmt w:val="lowerLetter"/>
      <w:lvlText w:val="%5)"/>
      <w:lvlJc w:val="left"/>
      <w:pPr>
        <w:tabs>
          <w:tab w:val="num" w:pos="2730"/>
        </w:tabs>
        <w:ind w:left="2730" w:hanging="420"/>
      </w:pPr>
      <w:rPr>
        <w:rFonts w:cs="Times New Roman"/>
      </w:rPr>
    </w:lvl>
    <w:lvl w:ilvl="5" w:tplc="0409001B" w:tentative="1">
      <w:start w:val="1"/>
      <w:numFmt w:val="lowerRoman"/>
      <w:lvlText w:val="%6."/>
      <w:lvlJc w:val="right"/>
      <w:pPr>
        <w:tabs>
          <w:tab w:val="num" w:pos="3150"/>
        </w:tabs>
        <w:ind w:left="3150" w:hanging="420"/>
      </w:pPr>
      <w:rPr>
        <w:rFonts w:cs="Times New Roman"/>
      </w:rPr>
    </w:lvl>
    <w:lvl w:ilvl="6" w:tplc="0409000F" w:tentative="1">
      <w:start w:val="1"/>
      <w:numFmt w:val="decimal"/>
      <w:lvlText w:val="%7."/>
      <w:lvlJc w:val="left"/>
      <w:pPr>
        <w:tabs>
          <w:tab w:val="num" w:pos="3570"/>
        </w:tabs>
        <w:ind w:left="3570" w:hanging="420"/>
      </w:pPr>
      <w:rPr>
        <w:rFonts w:cs="Times New Roman"/>
      </w:rPr>
    </w:lvl>
    <w:lvl w:ilvl="7" w:tplc="04090019" w:tentative="1">
      <w:start w:val="1"/>
      <w:numFmt w:val="lowerLetter"/>
      <w:lvlText w:val="%8)"/>
      <w:lvlJc w:val="left"/>
      <w:pPr>
        <w:tabs>
          <w:tab w:val="num" w:pos="3990"/>
        </w:tabs>
        <w:ind w:left="3990" w:hanging="420"/>
      </w:pPr>
      <w:rPr>
        <w:rFonts w:cs="Times New Roman"/>
      </w:rPr>
    </w:lvl>
    <w:lvl w:ilvl="8" w:tplc="0409001B" w:tentative="1">
      <w:start w:val="1"/>
      <w:numFmt w:val="lowerRoman"/>
      <w:lvlText w:val="%9."/>
      <w:lvlJc w:val="right"/>
      <w:pPr>
        <w:tabs>
          <w:tab w:val="num" w:pos="4410"/>
        </w:tabs>
        <w:ind w:left="4410" w:hanging="420"/>
      </w:pPr>
      <w:rPr>
        <w:rFonts w:cs="Times New Roman"/>
      </w:rPr>
    </w:lvl>
  </w:abstractNum>
  <w:abstractNum w:abstractNumId="5">
    <w:nsid w:val="26F1268B"/>
    <w:multiLevelType w:val="multilevel"/>
    <w:tmpl w:val="D1C03F72"/>
    <w:lvl w:ilvl="0">
      <w:start w:val="1"/>
      <w:numFmt w:val="japaneseCounting"/>
      <w:lvlText w:val="%1、"/>
      <w:lvlJc w:val="left"/>
      <w:pPr>
        <w:tabs>
          <w:tab w:val="num" w:pos="570"/>
        </w:tabs>
        <w:ind w:left="570" w:hanging="57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6">
    <w:nsid w:val="2A570BDF"/>
    <w:multiLevelType w:val="hybridMultilevel"/>
    <w:tmpl w:val="C08C6C68"/>
    <w:lvl w:ilvl="0" w:tplc="04090013">
      <w:start w:val="1"/>
      <w:numFmt w:val="chineseCountingThousand"/>
      <w:lvlText w:val="%1、"/>
      <w:lvlJc w:val="left"/>
      <w:pPr>
        <w:tabs>
          <w:tab w:val="num" w:pos="420"/>
        </w:tabs>
        <w:ind w:left="420" w:hanging="420"/>
      </w:pPr>
      <w:rPr>
        <w:rFonts w:cs="Times New Roman"/>
      </w:rPr>
    </w:lvl>
    <w:lvl w:ilvl="1" w:tplc="D4903F34">
      <w:start w:val="1"/>
      <w:numFmt w:val="japaneseCounting"/>
      <w:lvlText w:val="（%2）"/>
      <w:lvlJc w:val="left"/>
      <w:pPr>
        <w:tabs>
          <w:tab w:val="num" w:pos="1140"/>
        </w:tabs>
        <w:ind w:left="1140" w:hanging="720"/>
      </w:pPr>
      <w:rPr>
        <w:rFonts w:cs="Times New Roman" w:hint="default"/>
      </w:rPr>
    </w:lvl>
    <w:lvl w:ilvl="2" w:tplc="0409000F">
      <w:start w:val="1"/>
      <w:numFmt w:val="decimal"/>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7">
    <w:nsid w:val="2B075F5B"/>
    <w:multiLevelType w:val="hybridMultilevel"/>
    <w:tmpl w:val="970C2C3E"/>
    <w:lvl w:ilvl="0" w:tplc="DBF879F8">
      <w:start w:val="1"/>
      <w:numFmt w:val="japaneseCounting"/>
      <w:lvlText w:val="（%1）"/>
      <w:lvlJc w:val="left"/>
      <w:pPr>
        <w:tabs>
          <w:tab w:val="num" w:pos="1140"/>
        </w:tabs>
        <w:ind w:left="1140" w:hanging="72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8">
    <w:nsid w:val="2FB72F7B"/>
    <w:multiLevelType w:val="multilevel"/>
    <w:tmpl w:val="EED277FC"/>
    <w:lvl w:ilvl="0">
      <w:start w:val="1"/>
      <w:numFmt w:val="decimal"/>
      <w:lvlText w:val="%1."/>
      <w:lvlJc w:val="left"/>
      <w:pPr>
        <w:tabs>
          <w:tab w:val="num" w:pos="840"/>
        </w:tabs>
        <w:ind w:left="840" w:hanging="420"/>
      </w:pPr>
      <w:rPr>
        <w:rFonts w:cs="Times New Roman"/>
      </w:rPr>
    </w:lvl>
    <w:lvl w:ilvl="1">
      <w:start w:val="1"/>
      <w:numFmt w:val="lowerLetter"/>
      <w:lvlText w:val="%2)"/>
      <w:lvlJc w:val="left"/>
      <w:pPr>
        <w:tabs>
          <w:tab w:val="num" w:pos="1260"/>
        </w:tabs>
        <w:ind w:left="1260" w:hanging="420"/>
      </w:pPr>
      <w:rPr>
        <w:rFonts w:cs="Times New Roman"/>
      </w:rPr>
    </w:lvl>
    <w:lvl w:ilvl="2">
      <w:start w:val="1"/>
      <w:numFmt w:val="lowerRoman"/>
      <w:lvlText w:val="%3."/>
      <w:lvlJc w:val="righ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lowerLetter"/>
      <w:lvlText w:val="%5)"/>
      <w:lvlJc w:val="left"/>
      <w:pPr>
        <w:tabs>
          <w:tab w:val="num" w:pos="2520"/>
        </w:tabs>
        <w:ind w:left="2520" w:hanging="420"/>
      </w:pPr>
      <w:rPr>
        <w:rFonts w:cs="Times New Roman"/>
      </w:rPr>
    </w:lvl>
    <w:lvl w:ilvl="5">
      <w:start w:val="1"/>
      <w:numFmt w:val="lowerRoman"/>
      <w:lvlText w:val="%6."/>
      <w:lvlJc w:val="righ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lowerLetter"/>
      <w:lvlText w:val="%8)"/>
      <w:lvlJc w:val="left"/>
      <w:pPr>
        <w:tabs>
          <w:tab w:val="num" w:pos="3780"/>
        </w:tabs>
        <w:ind w:left="3780" w:hanging="420"/>
      </w:pPr>
      <w:rPr>
        <w:rFonts w:cs="Times New Roman"/>
      </w:rPr>
    </w:lvl>
    <w:lvl w:ilvl="8">
      <w:start w:val="1"/>
      <w:numFmt w:val="lowerRoman"/>
      <w:lvlText w:val="%9."/>
      <w:lvlJc w:val="right"/>
      <w:pPr>
        <w:tabs>
          <w:tab w:val="num" w:pos="4200"/>
        </w:tabs>
        <w:ind w:left="4200" w:hanging="420"/>
      </w:pPr>
      <w:rPr>
        <w:rFonts w:cs="Times New Roman"/>
      </w:rPr>
    </w:lvl>
  </w:abstractNum>
  <w:abstractNum w:abstractNumId="9">
    <w:nsid w:val="32C97697"/>
    <w:multiLevelType w:val="hybridMultilevel"/>
    <w:tmpl w:val="4350BE3C"/>
    <w:lvl w:ilvl="0" w:tplc="9F4498F0">
      <w:start w:val="1"/>
      <w:numFmt w:val="decimal"/>
      <w:lvlText w:val="%1．"/>
      <w:lvlJc w:val="left"/>
      <w:pPr>
        <w:tabs>
          <w:tab w:val="num" w:pos="840"/>
        </w:tabs>
        <w:ind w:left="840" w:hanging="420"/>
      </w:pPr>
      <w:rPr>
        <w:rFonts w:ascii="Times New Roman" w:eastAsia="宋体" w:hAnsi="Times New Roman" w:cs="Times New Roman"/>
      </w:rPr>
    </w:lvl>
    <w:lvl w:ilvl="1" w:tplc="297A7D4C">
      <w:start w:val="1"/>
      <w:numFmt w:val="decimal"/>
      <w:lvlText w:val="%2．"/>
      <w:lvlJc w:val="left"/>
      <w:pPr>
        <w:tabs>
          <w:tab w:val="num" w:pos="1200"/>
        </w:tabs>
        <w:ind w:left="1200" w:hanging="360"/>
      </w:pPr>
      <w:rPr>
        <w:rFonts w:ascii="Times New Roman" w:eastAsia="宋体" w:hAnsi="Times New Roman" w:cs="Times New Roman"/>
      </w:rPr>
    </w:lvl>
    <w:lvl w:ilvl="2" w:tplc="0409001B">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0">
    <w:nsid w:val="3543033E"/>
    <w:multiLevelType w:val="hybridMultilevel"/>
    <w:tmpl w:val="05981CAC"/>
    <w:lvl w:ilvl="0" w:tplc="0B669552">
      <w:start w:val="1"/>
      <w:numFmt w:val="japaneseCounting"/>
      <w:lvlText w:val="%1、"/>
      <w:lvlJc w:val="left"/>
      <w:pPr>
        <w:tabs>
          <w:tab w:val="num" w:pos="480"/>
        </w:tabs>
        <w:ind w:left="480" w:hanging="48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1">
    <w:nsid w:val="375E51FD"/>
    <w:multiLevelType w:val="multilevel"/>
    <w:tmpl w:val="66BEFD02"/>
    <w:lvl w:ilvl="0">
      <w:start w:val="1"/>
      <w:numFmt w:val="chineseCountingThousand"/>
      <w:lvlText w:val="(%1)"/>
      <w:lvlJc w:val="left"/>
      <w:pPr>
        <w:tabs>
          <w:tab w:val="num" w:pos="840"/>
        </w:tabs>
        <w:ind w:left="840" w:hanging="420"/>
      </w:pPr>
      <w:rPr>
        <w:rFonts w:cs="Times New Roman" w:hint="default"/>
      </w:rPr>
    </w:lvl>
    <w:lvl w:ilvl="1">
      <w:start w:val="1"/>
      <w:numFmt w:val="lowerLetter"/>
      <w:lvlText w:val="%2)"/>
      <w:lvlJc w:val="left"/>
      <w:pPr>
        <w:tabs>
          <w:tab w:val="num" w:pos="1260"/>
        </w:tabs>
        <w:ind w:left="1260" w:hanging="420"/>
      </w:pPr>
      <w:rPr>
        <w:rFonts w:cs="Times New Roman"/>
      </w:rPr>
    </w:lvl>
    <w:lvl w:ilvl="2">
      <w:start w:val="1"/>
      <w:numFmt w:val="lowerRoman"/>
      <w:lvlText w:val="%3."/>
      <w:lvlJc w:val="righ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lowerLetter"/>
      <w:lvlText w:val="%5)"/>
      <w:lvlJc w:val="left"/>
      <w:pPr>
        <w:tabs>
          <w:tab w:val="num" w:pos="2520"/>
        </w:tabs>
        <w:ind w:left="2520" w:hanging="420"/>
      </w:pPr>
      <w:rPr>
        <w:rFonts w:cs="Times New Roman"/>
      </w:rPr>
    </w:lvl>
    <w:lvl w:ilvl="5">
      <w:start w:val="1"/>
      <w:numFmt w:val="lowerRoman"/>
      <w:lvlText w:val="%6."/>
      <w:lvlJc w:val="righ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lowerLetter"/>
      <w:lvlText w:val="%8)"/>
      <w:lvlJc w:val="left"/>
      <w:pPr>
        <w:tabs>
          <w:tab w:val="num" w:pos="3780"/>
        </w:tabs>
        <w:ind w:left="3780" w:hanging="420"/>
      </w:pPr>
      <w:rPr>
        <w:rFonts w:cs="Times New Roman"/>
      </w:rPr>
    </w:lvl>
    <w:lvl w:ilvl="8">
      <w:start w:val="1"/>
      <w:numFmt w:val="lowerRoman"/>
      <w:lvlText w:val="%9."/>
      <w:lvlJc w:val="right"/>
      <w:pPr>
        <w:tabs>
          <w:tab w:val="num" w:pos="4200"/>
        </w:tabs>
        <w:ind w:left="4200" w:hanging="420"/>
      </w:pPr>
      <w:rPr>
        <w:rFonts w:cs="Times New Roman"/>
      </w:rPr>
    </w:lvl>
  </w:abstractNum>
  <w:abstractNum w:abstractNumId="12">
    <w:nsid w:val="3BDB1392"/>
    <w:multiLevelType w:val="hybridMultilevel"/>
    <w:tmpl w:val="EED277FC"/>
    <w:lvl w:ilvl="0" w:tplc="0409000F">
      <w:start w:val="1"/>
      <w:numFmt w:val="decimal"/>
      <w:lvlText w:val="%1."/>
      <w:lvlJc w:val="left"/>
      <w:pPr>
        <w:tabs>
          <w:tab w:val="num" w:pos="840"/>
        </w:tabs>
        <w:ind w:left="840" w:hanging="420"/>
      </w:pPr>
      <w:rPr>
        <w:rFonts w:cs="Times New Roman"/>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3">
    <w:nsid w:val="3D4122E7"/>
    <w:multiLevelType w:val="hybridMultilevel"/>
    <w:tmpl w:val="D0B8A3F4"/>
    <w:lvl w:ilvl="0" w:tplc="289A19CA">
      <w:start w:val="3"/>
      <w:numFmt w:val="decimal"/>
      <w:lvlText w:val="%1．"/>
      <w:lvlJc w:val="left"/>
      <w:pPr>
        <w:tabs>
          <w:tab w:val="num" w:pos="780"/>
        </w:tabs>
        <w:ind w:left="780" w:hanging="360"/>
      </w:pPr>
      <w:rPr>
        <w:rFonts w:cs="Times New Roman" w:hint="default"/>
      </w:rPr>
    </w:lvl>
    <w:lvl w:ilvl="1" w:tplc="04090019">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4">
    <w:nsid w:val="459701FE"/>
    <w:multiLevelType w:val="hybridMultilevel"/>
    <w:tmpl w:val="4782D03E"/>
    <w:lvl w:ilvl="0" w:tplc="0409000F">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200"/>
        </w:tabs>
        <w:ind w:left="1200" w:hanging="420"/>
      </w:pPr>
      <w:rPr>
        <w:rFonts w:cs="Times New Roman"/>
      </w:rPr>
    </w:lvl>
    <w:lvl w:ilvl="2" w:tplc="0409001B" w:tentative="1">
      <w:start w:val="1"/>
      <w:numFmt w:val="lowerRoman"/>
      <w:lvlText w:val="%3."/>
      <w:lvlJc w:val="right"/>
      <w:pPr>
        <w:tabs>
          <w:tab w:val="num" w:pos="1620"/>
        </w:tabs>
        <w:ind w:left="1620" w:hanging="420"/>
      </w:pPr>
      <w:rPr>
        <w:rFonts w:cs="Times New Roman"/>
      </w:rPr>
    </w:lvl>
    <w:lvl w:ilvl="3" w:tplc="0409000F" w:tentative="1">
      <w:start w:val="1"/>
      <w:numFmt w:val="decimal"/>
      <w:lvlText w:val="%4."/>
      <w:lvlJc w:val="left"/>
      <w:pPr>
        <w:tabs>
          <w:tab w:val="num" w:pos="2040"/>
        </w:tabs>
        <w:ind w:left="2040" w:hanging="420"/>
      </w:pPr>
      <w:rPr>
        <w:rFonts w:cs="Times New Roman"/>
      </w:rPr>
    </w:lvl>
    <w:lvl w:ilvl="4" w:tplc="04090019" w:tentative="1">
      <w:start w:val="1"/>
      <w:numFmt w:val="lowerLetter"/>
      <w:lvlText w:val="%5)"/>
      <w:lvlJc w:val="left"/>
      <w:pPr>
        <w:tabs>
          <w:tab w:val="num" w:pos="2460"/>
        </w:tabs>
        <w:ind w:left="2460" w:hanging="420"/>
      </w:pPr>
      <w:rPr>
        <w:rFonts w:cs="Times New Roman"/>
      </w:rPr>
    </w:lvl>
    <w:lvl w:ilvl="5" w:tplc="0409001B" w:tentative="1">
      <w:start w:val="1"/>
      <w:numFmt w:val="lowerRoman"/>
      <w:lvlText w:val="%6."/>
      <w:lvlJc w:val="right"/>
      <w:pPr>
        <w:tabs>
          <w:tab w:val="num" w:pos="2880"/>
        </w:tabs>
        <w:ind w:left="2880" w:hanging="420"/>
      </w:pPr>
      <w:rPr>
        <w:rFonts w:cs="Times New Roman"/>
      </w:rPr>
    </w:lvl>
    <w:lvl w:ilvl="6" w:tplc="0409000F" w:tentative="1">
      <w:start w:val="1"/>
      <w:numFmt w:val="decimal"/>
      <w:lvlText w:val="%7."/>
      <w:lvlJc w:val="left"/>
      <w:pPr>
        <w:tabs>
          <w:tab w:val="num" w:pos="3300"/>
        </w:tabs>
        <w:ind w:left="3300" w:hanging="420"/>
      </w:pPr>
      <w:rPr>
        <w:rFonts w:cs="Times New Roman"/>
      </w:rPr>
    </w:lvl>
    <w:lvl w:ilvl="7" w:tplc="04090019" w:tentative="1">
      <w:start w:val="1"/>
      <w:numFmt w:val="lowerLetter"/>
      <w:lvlText w:val="%8)"/>
      <w:lvlJc w:val="left"/>
      <w:pPr>
        <w:tabs>
          <w:tab w:val="num" w:pos="3720"/>
        </w:tabs>
        <w:ind w:left="3720" w:hanging="420"/>
      </w:pPr>
      <w:rPr>
        <w:rFonts w:cs="Times New Roman"/>
      </w:rPr>
    </w:lvl>
    <w:lvl w:ilvl="8" w:tplc="0409001B" w:tentative="1">
      <w:start w:val="1"/>
      <w:numFmt w:val="lowerRoman"/>
      <w:lvlText w:val="%9."/>
      <w:lvlJc w:val="right"/>
      <w:pPr>
        <w:tabs>
          <w:tab w:val="num" w:pos="4140"/>
        </w:tabs>
        <w:ind w:left="4140" w:hanging="420"/>
      </w:pPr>
      <w:rPr>
        <w:rFonts w:cs="Times New Roman"/>
      </w:rPr>
    </w:lvl>
  </w:abstractNum>
  <w:abstractNum w:abstractNumId="15">
    <w:nsid w:val="61927638"/>
    <w:multiLevelType w:val="hybridMultilevel"/>
    <w:tmpl w:val="14F8C948"/>
    <w:lvl w:ilvl="0" w:tplc="0409000F">
      <w:start w:val="1"/>
      <w:numFmt w:val="decimal"/>
      <w:lvlText w:val="%1."/>
      <w:lvlJc w:val="left"/>
      <w:pPr>
        <w:tabs>
          <w:tab w:val="num" w:pos="840"/>
        </w:tabs>
        <w:ind w:left="840" w:hanging="420"/>
      </w:pPr>
      <w:rPr>
        <w:rFonts w:cs="Times New Roman"/>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6">
    <w:nsid w:val="646676F0"/>
    <w:multiLevelType w:val="multilevel"/>
    <w:tmpl w:val="AD88CA28"/>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7">
    <w:nsid w:val="66B1515F"/>
    <w:multiLevelType w:val="hybridMultilevel"/>
    <w:tmpl w:val="8C2260C4"/>
    <w:lvl w:ilvl="0" w:tplc="D4C4EB5A">
      <w:start w:val="3"/>
      <w:numFmt w:val="japaneseCounting"/>
      <w:lvlText w:val="%1、"/>
      <w:lvlJc w:val="left"/>
      <w:pPr>
        <w:tabs>
          <w:tab w:val="num" w:pos="480"/>
        </w:tabs>
        <w:ind w:left="480" w:hanging="48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3"/>
  </w:num>
  <w:num w:numId="2">
    <w:abstractNumId w:val="5"/>
  </w:num>
  <w:num w:numId="3">
    <w:abstractNumId w:val="6"/>
  </w:num>
  <w:num w:numId="4">
    <w:abstractNumId w:val="14"/>
  </w:num>
  <w:num w:numId="5">
    <w:abstractNumId w:val="16"/>
  </w:num>
  <w:num w:numId="6">
    <w:abstractNumId w:val="11"/>
  </w:num>
  <w:num w:numId="7">
    <w:abstractNumId w:val="12"/>
  </w:num>
  <w:num w:numId="8">
    <w:abstractNumId w:val="1"/>
  </w:num>
  <w:num w:numId="9">
    <w:abstractNumId w:val="8"/>
  </w:num>
  <w:num w:numId="10">
    <w:abstractNumId w:val="9"/>
  </w:num>
  <w:num w:numId="11">
    <w:abstractNumId w:val="15"/>
  </w:num>
  <w:num w:numId="12">
    <w:abstractNumId w:val="13"/>
  </w:num>
  <w:num w:numId="13">
    <w:abstractNumId w:val="7"/>
  </w:num>
  <w:num w:numId="14">
    <w:abstractNumId w:val="4"/>
  </w:num>
  <w:num w:numId="15">
    <w:abstractNumId w:val="0"/>
  </w:num>
  <w:num w:numId="16">
    <w:abstractNumId w:val="10"/>
  </w:num>
  <w:num w:numId="17">
    <w:abstractNumId w:val="2"/>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rawingGridHorizontalSpacing w:val="120"/>
  <w:displayHorizontalDrawingGridEvery w:val="2"/>
  <w:displayVerticalDrawingGridEvery w:val="2"/>
  <w:characterSpacingControl w:val="doNotCompress"/>
  <w:noLineBreaksAfter w:lang="zh-CN" w:val="$([{£¥·‘“〈《「『【〔〖〝﹙﹛﹝＄（．［｛￡￥"/>
  <w:noLineBreaksBefore w:lang="zh-CN" w:val="!%),.:;&gt;?]}¢¨°·ˇˉ―‖’”…‰′″›℃∶、。〃〉》」』】〕〗〞︶︺︾﹀﹄﹚﹜﹞！＂％＇），．：；？］｀｜｝～￠"/>
  <w:hdrShapeDefaults>
    <o:shapedefaults v:ext="edit" spidmax="7170"/>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2576"/>
    <w:rsid w:val="000014D3"/>
    <w:rsid w:val="000053BA"/>
    <w:rsid w:val="00010FB4"/>
    <w:rsid w:val="000139EE"/>
    <w:rsid w:val="000146AD"/>
    <w:rsid w:val="00015C90"/>
    <w:rsid w:val="000217A7"/>
    <w:rsid w:val="00022566"/>
    <w:rsid w:val="000237A2"/>
    <w:rsid w:val="00023B13"/>
    <w:rsid w:val="00031B62"/>
    <w:rsid w:val="00033BC5"/>
    <w:rsid w:val="000349E4"/>
    <w:rsid w:val="0003586B"/>
    <w:rsid w:val="00035A13"/>
    <w:rsid w:val="00037AB9"/>
    <w:rsid w:val="0004048F"/>
    <w:rsid w:val="000423C9"/>
    <w:rsid w:val="000443C4"/>
    <w:rsid w:val="00047848"/>
    <w:rsid w:val="0006122C"/>
    <w:rsid w:val="000616E4"/>
    <w:rsid w:val="00062236"/>
    <w:rsid w:val="00065777"/>
    <w:rsid w:val="0006750B"/>
    <w:rsid w:val="00071682"/>
    <w:rsid w:val="00071EED"/>
    <w:rsid w:val="000748B5"/>
    <w:rsid w:val="00082845"/>
    <w:rsid w:val="000956EE"/>
    <w:rsid w:val="00096261"/>
    <w:rsid w:val="000976CA"/>
    <w:rsid w:val="000A6396"/>
    <w:rsid w:val="000B7A1F"/>
    <w:rsid w:val="000C1AF8"/>
    <w:rsid w:val="000C2AB4"/>
    <w:rsid w:val="000C5BB1"/>
    <w:rsid w:val="000D2B51"/>
    <w:rsid w:val="000D2D0A"/>
    <w:rsid w:val="000D395E"/>
    <w:rsid w:val="000D3AC8"/>
    <w:rsid w:val="000D5CB3"/>
    <w:rsid w:val="000D6C65"/>
    <w:rsid w:val="000E0D91"/>
    <w:rsid w:val="000E147C"/>
    <w:rsid w:val="000E1AC0"/>
    <w:rsid w:val="000E6328"/>
    <w:rsid w:val="000E6786"/>
    <w:rsid w:val="000E7888"/>
    <w:rsid w:val="000E7A78"/>
    <w:rsid w:val="00100B52"/>
    <w:rsid w:val="00100F79"/>
    <w:rsid w:val="00102AA7"/>
    <w:rsid w:val="001113CF"/>
    <w:rsid w:val="001135BA"/>
    <w:rsid w:val="00116FF5"/>
    <w:rsid w:val="001174EA"/>
    <w:rsid w:val="00117FC1"/>
    <w:rsid w:val="0012235D"/>
    <w:rsid w:val="001244B4"/>
    <w:rsid w:val="00133B6C"/>
    <w:rsid w:val="0013421B"/>
    <w:rsid w:val="001359A6"/>
    <w:rsid w:val="0013641F"/>
    <w:rsid w:val="001433CB"/>
    <w:rsid w:val="00143DEC"/>
    <w:rsid w:val="00143E7B"/>
    <w:rsid w:val="00145D28"/>
    <w:rsid w:val="00145FCC"/>
    <w:rsid w:val="0015005F"/>
    <w:rsid w:val="0015107A"/>
    <w:rsid w:val="00154557"/>
    <w:rsid w:val="00161929"/>
    <w:rsid w:val="00161B4B"/>
    <w:rsid w:val="001635FD"/>
    <w:rsid w:val="00165ABE"/>
    <w:rsid w:val="001760AE"/>
    <w:rsid w:val="00176E35"/>
    <w:rsid w:val="0018418D"/>
    <w:rsid w:val="001875EF"/>
    <w:rsid w:val="001948CD"/>
    <w:rsid w:val="00194D6F"/>
    <w:rsid w:val="00197D91"/>
    <w:rsid w:val="001B2BF6"/>
    <w:rsid w:val="001B556A"/>
    <w:rsid w:val="001B786D"/>
    <w:rsid w:val="001C1C33"/>
    <w:rsid w:val="001C1D30"/>
    <w:rsid w:val="001C2E54"/>
    <w:rsid w:val="001C5836"/>
    <w:rsid w:val="001D1406"/>
    <w:rsid w:val="001D2BFD"/>
    <w:rsid w:val="001E41EF"/>
    <w:rsid w:val="001F060C"/>
    <w:rsid w:val="001F29BC"/>
    <w:rsid w:val="001F36EE"/>
    <w:rsid w:val="001F4D47"/>
    <w:rsid w:val="00200449"/>
    <w:rsid w:val="00202EA6"/>
    <w:rsid w:val="0020437C"/>
    <w:rsid w:val="00206EFA"/>
    <w:rsid w:val="00214605"/>
    <w:rsid w:val="00214BE7"/>
    <w:rsid w:val="00223921"/>
    <w:rsid w:val="00225F06"/>
    <w:rsid w:val="00226269"/>
    <w:rsid w:val="00226F7B"/>
    <w:rsid w:val="00230B5D"/>
    <w:rsid w:val="00230EA8"/>
    <w:rsid w:val="00233F0F"/>
    <w:rsid w:val="00240A32"/>
    <w:rsid w:val="002414F7"/>
    <w:rsid w:val="00244067"/>
    <w:rsid w:val="00246F9C"/>
    <w:rsid w:val="00247AA4"/>
    <w:rsid w:val="0025241B"/>
    <w:rsid w:val="002543A8"/>
    <w:rsid w:val="00255527"/>
    <w:rsid w:val="00257A1D"/>
    <w:rsid w:val="00260177"/>
    <w:rsid w:val="00267824"/>
    <w:rsid w:val="00270DB5"/>
    <w:rsid w:val="00286C3E"/>
    <w:rsid w:val="00291FD0"/>
    <w:rsid w:val="0029330D"/>
    <w:rsid w:val="00296472"/>
    <w:rsid w:val="00296891"/>
    <w:rsid w:val="002A0D9E"/>
    <w:rsid w:val="002A5B16"/>
    <w:rsid w:val="002A73CF"/>
    <w:rsid w:val="002A7F7C"/>
    <w:rsid w:val="002A7FD5"/>
    <w:rsid w:val="002B6701"/>
    <w:rsid w:val="002B7E7A"/>
    <w:rsid w:val="002C0433"/>
    <w:rsid w:val="002C1987"/>
    <w:rsid w:val="002C396F"/>
    <w:rsid w:val="002C5A54"/>
    <w:rsid w:val="002D585C"/>
    <w:rsid w:val="002E3E6A"/>
    <w:rsid w:val="002E465A"/>
    <w:rsid w:val="002E4D8C"/>
    <w:rsid w:val="002F7799"/>
    <w:rsid w:val="00303D3F"/>
    <w:rsid w:val="0031069B"/>
    <w:rsid w:val="00313320"/>
    <w:rsid w:val="00315C9D"/>
    <w:rsid w:val="00323B43"/>
    <w:rsid w:val="0032783A"/>
    <w:rsid w:val="00336EBC"/>
    <w:rsid w:val="00346B60"/>
    <w:rsid w:val="003502BD"/>
    <w:rsid w:val="00353D09"/>
    <w:rsid w:val="00357A05"/>
    <w:rsid w:val="00360CD4"/>
    <w:rsid w:val="00362B85"/>
    <w:rsid w:val="00364C32"/>
    <w:rsid w:val="003725B8"/>
    <w:rsid w:val="00374C5A"/>
    <w:rsid w:val="00375C69"/>
    <w:rsid w:val="00377900"/>
    <w:rsid w:val="00382A09"/>
    <w:rsid w:val="0038347E"/>
    <w:rsid w:val="00390A66"/>
    <w:rsid w:val="00394265"/>
    <w:rsid w:val="00396939"/>
    <w:rsid w:val="003A3345"/>
    <w:rsid w:val="003A5E84"/>
    <w:rsid w:val="003B2885"/>
    <w:rsid w:val="003B5FBB"/>
    <w:rsid w:val="003B7F09"/>
    <w:rsid w:val="003C09F5"/>
    <w:rsid w:val="003C4480"/>
    <w:rsid w:val="003D3051"/>
    <w:rsid w:val="003D37D8"/>
    <w:rsid w:val="003D449A"/>
    <w:rsid w:val="003D532B"/>
    <w:rsid w:val="003D7148"/>
    <w:rsid w:val="003E66C1"/>
    <w:rsid w:val="003E7322"/>
    <w:rsid w:val="003F35B8"/>
    <w:rsid w:val="003F59B4"/>
    <w:rsid w:val="003F663B"/>
    <w:rsid w:val="0040607E"/>
    <w:rsid w:val="00407036"/>
    <w:rsid w:val="004071C4"/>
    <w:rsid w:val="0040729D"/>
    <w:rsid w:val="004111BF"/>
    <w:rsid w:val="0041209B"/>
    <w:rsid w:val="00413A53"/>
    <w:rsid w:val="00416140"/>
    <w:rsid w:val="00416574"/>
    <w:rsid w:val="00420AFB"/>
    <w:rsid w:val="00421C9F"/>
    <w:rsid w:val="00422832"/>
    <w:rsid w:val="00423A41"/>
    <w:rsid w:val="00425F65"/>
    <w:rsid w:val="00432023"/>
    <w:rsid w:val="00434ED0"/>
    <w:rsid w:val="004358AB"/>
    <w:rsid w:val="0043680D"/>
    <w:rsid w:val="0044237D"/>
    <w:rsid w:val="004437B4"/>
    <w:rsid w:val="00445781"/>
    <w:rsid w:val="0044607D"/>
    <w:rsid w:val="004502A5"/>
    <w:rsid w:val="00454722"/>
    <w:rsid w:val="00461142"/>
    <w:rsid w:val="00465E10"/>
    <w:rsid w:val="0046762F"/>
    <w:rsid w:val="004722A7"/>
    <w:rsid w:val="00476668"/>
    <w:rsid w:val="00476E9E"/>
    <w:rsid w:val="004813D2"/>
    <w:rsid w:val="004857F3"/>
    <w:rsid w:val="00485EA7"/>
    <w:rsid w:val="00494731"/>
    <w:rsid w:val="00496AA5"/>
    <w:rsid w:val="004A1A91"/>
    <w:rsid w:val="004A31F7"/>
    <w:rsid w:val="004A6089"/>
    <w:rsid w:val="004A63F9"/>
    <w:rsid w:val="004B0661"/>
    <w:rsid w:val="004B37E2"/>
    <w:rsid w:val="004B4135"/>
    <w:rsid w:val="004C0FF2"/>
    <w:rsid w:val="004D07B3"/>
    <w:rsid w:val="004D2CB5"/>
    <w:rsid w:val="004E0330"/>
    <w:rsid w:val="004E07E7"/>
    <w:rsid w:val="004E324C"/>
    <w:rsid w:val="004E353F"/>
    <w:rsid w:val="004E36E6"/>
    <w:rsid w:val="004E58DA"/>
    <w:rsid w:val="004F282A"/>
    <w:rsid w:val="004F39C2"/>
    <w:rsid w:val="004F4863"/>
    <w:rsid w:val="004F6A2C"/>
    <w:rsid w:val="00500973"/>
    <w:rsid w:val="00502682"/>
    <w:rsid w:val="0051006C"/>
    <w:rsid w:val="00512C78"/>
    <w:rsid w:val="00517761"/>
    <w:rsid w:val="00520CF6"/>
    <w:rsid w:val="00521555"/>
    <w:rsid w:val="0052385D"/>
    <w:rsid w:val="0052468E"/>
    <w:rsid w:val="00536185"/>
    <w:rsid w:val="0053746A"/>
    <w:rsid w:val="005412CF"/>
    <w:rsid w:val="0054195B"/>
    <w:rsid w:val="005454DB"/>
    <w:rsid w:val="005468C9"/>
    <w:rsid w:val="005476E6"/>
    <w:rsid w:val="005504DE"/>
    <w:rsid w:val="00552653"/>
    <w:rsid w:val="005548AC"/>
    <w:rsid w:val="00572122"/>
    <w:rsid w:val="00576A25"/>
    <w:rsid w:val="00580FAC"/>
    <w:rsid w:val="00582C18"/>
    <w:rsid w:val="00583BA0"/>
    <w:rsid w:val="005948C1"/>
    <w:rsid w:val="0059691A"/>
    <w:rsid w:val="005A1819"/>
    <w:rsid w:val="005A1A17"/>
    <w:rsid w:val="005A1FDA"/>
    <w:rsid w:val="005A5089"/>
    <w:rsid w:val="005B35C0"/>
    <w:rsid w:val="005B4BCE"/>
    <w:rsid w:val="005B6C70"/>
    <w:rsid w:val="005B7F5B"/>
    <w:rsid w:val="005C77BF"/>
    <w:rsid w:val="005D60A1"/>
    <w:rsid w:val="005D67A8"/>
    <w:rsid w:val="005D7318"/>
    <w:rsid w:val="005E3B92"/>
    <w:rsid w:val="005E5D84"/>
    <w:rsid w:val="005E7C5F"/>
    <w:rsid w:val="005F0667"/>
    <w:rsid w:val="005F0DC3"/>
    <w:rsid w:val="005F16E6"/>
    <w:rsid w:val="005F5309"/>
    <w:rsid w:val="005F5CB1"/>
    <w:rsid w:val="00603E54"/>
    <w:rsid w:val="00604558"/>
    <w:rsid w:val="00605DBE"/>
    <w:rsid w:val="00606CA7"/>
    <w:rsid w:val="006078B8"/>
    <w:rsid w:val="006136FE"/>
    <w:rsid w:val="00620C19"/>
    <w:rsid w:val="00622A6B"/>
    <w:rsid w:val="0062485C"/>
    <w:rsid w:val="00624AE2"/>
    <w:rsid w:val="00624C0F"/>
    <w:rsid w:val="00626C66"/>
    <w:rsid w:val="00631875"/>
    <w:rsid w:val="006367ED"/>
    <w:rsid w:val="006370AC"/>
    <w:rsid w:val="00641F05"/>
    <w:rsid w:val="00643179"/>
    <w:rsid w:val="0065074C"/>
    <w:rsid w:val="00664B20"/>
    <w:rsid w:val="00664C46"/>
    <w:rsid w:val="00666FA5"/>
    <w:rsid w:val="00671034"/>
    <w:rsid w:val="00671364"/>
    <w:rsid w:val="00676429"/>
    <w:rsid w:val="00676903"/>
    <w:rsid w:val="00680586"/>
    <w:rsid w:val="00680A66"/>
    <w:rsid w:val="00680ECA"/>
    <w:rsid w:val="00685D13"/>
    <w:rsid w:val="0069123F"/>
    <w:rsid w:val="006A00AA"/>
    <w:rsid w:val="006A2AF8"/>
    <w:rsid w:val="006A2D01"/>
    <w:rsid w:val="006A43CF"/>
    <w:rsid w:val="006A5DB6"/>
    <w:rsid w:val="006B0732"/>
    <w:rsid w:val="006B2E50"/>
    <w:rsid w:val="006B6997"/>
    <w:rsid w:val="006C67EF"/>
    <w:rsid w:val="006D4711"/>
    <w:rsid w:val="006D7E3C"/>
    <w:rsid w:val="006E2944"/>
    <w:rsid w:val="006E413E"/>
    <w:rsid w:val="006E4390"/>
    <w:rsid w:val="006E71C1"/>
    <w:rsid w:val="006F0A54"/>
    <w:rsid w:val="006F23CD"/>
    <w:rsid w:val="006F369C"/>
    <w:rsid w:val="00702227"/>
    <w:rsid w:val="00704B12"/>
    <w:rsid w:val="00706657"/>
    <w:rsid w:val="0071273E"/>
    <w:rsid w:val="0071391B"/>
    <w:rsid w:val="00717B62"/>
    <w:rsid w:val="00717E87"/>
    <w:rsid w:val="00722399"/>
    <w:rsid w:val="007223CF"/>
    <w:rsid w:val="00731BD8"/>
    <w:rsid w:val="00733341"/>
    <w:rsid w:val="00733A0F"/>
    <w:rsid w:val="007374C4"/>
    <w:rsid w:val="00737AE8"/>
    <w:rsid w:val="00745447"/>
    <w:rsid w:val="0074566D"/>
    <w:rsid w:val="007466A5"/>
    <w:rsid w:val="0074780A"/>
    <w:rsid w:val="00752F14"/>
    <w:rsid w:val="00753271"/>
    <w:rsid w:val="00761732"/>
    <w:rsid w:val="007644C9"/>
    <w:rsid w:val="00765E2E"/>
    <w:rsid w:val="00767611"/>
    <w:rsid w:val="007732F3"/>
    <w:rsid w:val="00786A2B"/>
    <w:rsid w:val="007873ED"/>
    <w:rsid w:val="00792816"/>
    <w:rsid w:val="00793280"/>
    <w:rsid w:val="00794B40"/>
    <w:rsid w:val="007A0430"/>
    <w:rsid w:val="007A0675"/>
    <w:rsid w:val="007A1A70"/>
    <w:rsid w:val="007A5B43"/>
    <w:rsid w:val="007A5FF8"/>
    <w:rsid w:val="007A7113"/>
    <w:rsid w:val="007B0C52"/>
    <w:rsid w:val="007B481F"/>
    <w:rsid w:val="007C2374"/>
    <w:rsid w:val="007C4701"/>
    <w:rsid w:val="007D0848"/>
    <w:rsid w:val="007E1E43"/>
    <w:rsid w:val="007E6318"/>
    <w:rsid w:val="007E656C"/>
    <w:rsid w:val="007F09DC"/>
    <w:rsid w:val="007F27E4"/>
    <w:rsid w:val="007F3247"/>
    <w:rsid w:val="007F4742"/>
    <w:rsid w:val="007F4D85"/>
    <w:rsid w:val="007F5885"/>
    <w:rsid w:val="007F62C5"/>
    <w:rsid w:val="007F6735"/>
    <w:rsid w:val="00803BD9"/>
    <w:rsid w:val="00807D35"/>
    <w:rsid w:val="00814378"/>
    <w:rsid w:val="008145E7"/>
    <w:rsid w:val="0082169E"/>
    <w:rsid w:val="00823364"/>
    <w:rsid w:val="00831678"/>
    <w:rsid w:val="00833610"/>
    <w:rsid w:val="00834190"/>
    <w:rsid w:val="00834F3A"/>
    <w:rsid w:val="00837077"/>
    <w:rsid w:val="00842F7F"/>
    <w:rsid w:val="008434E9"/>
    <w:rsid w:val="0085594C"/>
    <w:rsid w:val="00857942"/>
    <w:rsid w:val="00862D08"/>
    <w:rsid w:val="00863F60"/>
    <w:rsid w:val="008665E8"/>
    <w:rsid w:val="00872F21"/>
    <w:rsid w:val="0088018B"/>
    <w:rsid w:val="00880679"/>
    <w:rsid w:val="00884BF1"/>
    <w:rsid w:val="00887FFC"/>
    <w:rsid w:val="00892F65"/>
    <w:rsid w:val="00893AD6"/>
    <w:rsid w:val="00893D47"/>
    <w:rsid w:val="00896804"/>
    <w:rsid w:val="008969D7"/>
    <w:rsid w:val="008A1E6C"/>
    <w:rsid w:val="008A5AC3"/>
    <w:rsid w:val="008A7E76"/>
    <w:rsid w:val="008B218D"/>
    <w:rsid w:val="008B3607"/>
    <w:rsid w:val="008B4090"/>
    <w:rsid w:val="008B43DF"/>
    <w:rsid w:val="008B6FE9"/>
    <w:rsid w:val="008B7726"/>
    <w:rsid w:val="008C1C8D"/>
    <w:rsid w:val="008C3B7C"/>
    <w:rsid w:val="008C43C1"/>
    <w:rsid w:val="008D3D29"/>
    <w:rsid w:val="008D4EE5"/>
    <w:rsid w:val="008D6D9E"/>
    <w:rsid w:val="008E23FD"/>
    <w:rsid w:val="008E40A7"/>
    <w:rsid w:val="008E7202"/>
    <w:rsid w:val="008F064F"/>
    <w:rsid w:val="008F46FC"/>
    <w:rsid w:val="008F4871"/>
    <w:rsid w:val="008F7DEB"/>
    <w:rsid w:val="009038BB"/>
    <w:rsid w:val="00912E1B"/>
    <w:rsid w:val="009141A4"/>
    <w:rsid w:val="00923BC0"/>
    <w:rsid w:val="009275E6"/>
    <w:rsid w:val="0092784F"/>
    <w:rsid w:val="009310F0"/>
    <w:rsid w:val="00937300"/>
    <w:rsid w:val="0094129E"/>
    <w:rsid w:val="00943E89"/>
    <w:rsid w:val="00945677"/>
    <w:rsid w:val="00945808"/>
    <w:rsid w:val="0094752C"/>
    <w:rsid w:val="0095636B"/>
    <w:rsid w:val="00963223"/>
    <w:rsid w:val="009646FC"/>
    <w:rsid w:val="00966D5B"/>
    <w:rsid w:val="009709B9"/>
    <w:rsid w:val="00970D06"/>
    <w:rsid w:val="00976DEE"/>
    <w:rsid w:val="0098093E"/>
    <w:rsid w:val="00985DAD"/>
    <w:rsid w:val="00985DDE"/>
    <w:rsid w:val="00986663"/>
    <w:rsid w:val="00986721"/>
    <w:rsid w:val="00994911"/>
    <w:rsid w:val="009979B3"/>
    <w:rsid w:val="00997D85"/>
    <w:rsid w:val="009A675C"/>
    <w:rsid w:val="009B263D"/>
    <w:rsid w:val="009B593B"/>
    <w:rsid w:val="009C0829"/>
    <w:rsid w:val="009C5761"/>
    <w:rsid w:val="009D331A"/>
    <w:rsid w:val="009D4EC2"/>
    <w:rsid w:val="009D52F9"/>
    <w:rsid w:val="009D5E50"/>
    <w:rsid w:val="009E35D6"/>
    <w:rsid w:val="009F1D4F"/>
    <w:rsid w:val="009F2FE3"/>
    <w:rsid w:val="009F5DA6"/>
    <w:rsid w:val="00A01868"/>
    <w:rsid w:val="00A04211"/>
    <w:rsid w:val="00A119CA"/>
    <w:rsid w:val="00A210B3"/>
    <w:rsid w:val="00A22F76"/>
    <w:rsid w:val="00A248FF"/>
    <w:rsid w:val="00A36446"/>
    <w:rsid w:val="00A3669F"/>
    <w:rsid w:val="00A36FC9"/>
    <w:rsid w:val="00A428EE"/>
    <w:rsid w:val="00A433D2"/>
    <w:rsid w:val="00A46D2F"/>
    <w:rsid w:val="00A510CA"/>
    <w:rsid w:val="00A609EC"/>
    <w:rsid w:val="00A613FB"/>
    <w:rsid w:val="00A61F2E"/>
    <w:rsid w:val="00A64055"/>
    <w:rsid w:val="00A6769F"/>
    <w:rsid w:val="00A72A62"/>
    <w:rsid w:val="00A74785"/>
    <w:rsid w:val="00A77BFD"/>
    <w:rsid w:val="00A8210C"/>
    <w:rsid w:val="00A823C0"/>
    <w:rsid w:val="00A83A5B"/>
    <w:rsid w:val="00A96379"/>
    <w:rsid w:val="00AA1791"/>
    <w:rsid w:val="00AA2658"/>
    <w:rsid w:val="00AA503E"/>
    <w:rsid w:val="00AB29B5"/>
    <w:rsid w:val="00AB2CB6"/>
    <w:rsid w:val="00AB61B8"/>
    <w:rsid w:val="00AB790B"/>
    <w:rsid w:val="00AC40F4"/>
    <w:rsid w:val="00AC53FE"/>
    <w:rsid w:val="00AD5830"/>
    <w:rsid w:val="00AD5B3A"/>
    <w:rsid w:val="00AE1E88"/>
    <w:rsid w:val="00AE5C33"/>
    <w:rsid w:val="00AE657A"/>
    <w:rsid w:val="00AE6854"/>
    <w:rsid w:val="00AF0EBD"/>
    <w:rsid w:val="00AF427C"/>
    <w:rsid w:val="00AF491F"/>
    <w:rsid w:val="00AF5D27"/>
    <w:rsid w:val="00AF611F"/>
    <w:rsid w:val="00B00978"/>
    <w:rsid w:val="00B1057D"/>
    <w:rsid w:val="00B1067C"/>
    <w:rsid w:val="00B11DC0"/>
    <w:rsid w:val="00B11EA7"/>
    <w:rsid w:val="00B15E4E"/>
    <w:rsid w:val="00B1605F"/>
    <w:rsid w:val="00B17C45"/>
    <w:rsid w:val="00B20732"/>
    <w:rsid w:val="00B247D1"/>
    <w:rsid w:val="00B25C9B"/>
    <w:rsid w:val="00B26710"/>
    <w:rsid w:val="00B30613"/>
    <w:rsid w:val="00B3332B"/>
    <w:rsid w:val="00B344EC"/>
    <w:rsid w:val="00B3556F"/>
    <w:rsid w:val="00B360E9"/>
    <w:rsid w:val="00B375D6"/>
    <w:rsid w:val="00B43014"/>
    <w:rsid w:val="00B46E62"/>
    <w:rsid w:val="00B53835"/>
    <w:rsid w:val="00B56D24"/>
    <w:rsid w:val="00B5750B"/>
    <w:rsid w:val="00B61E47"/>
    <w:rsid w:val="00B703A2"/>
    <w:rsid w:val="00B71DAB"/>
    <w:rsid w:val="00B728C2"/>
    <w:rsid w:val="00B77DED"/>
    <w:rsid w:val="00B832F4"/>
    <w:rsid w:val="00B864ED"/>
    <w:rsid w:val="00B8774A"/>
    <w:rsid w:val="00B90700"/>
    <w:rsid w:val="00B91522"/>
    <w:rsid w:val="00B9511A"/>
    <w:rsid w:val="00BA12B6"/>
    <w:rsid w:val="00BA2755"/>
    <w:rsid w:val="00BA52D4"/>
    <w:rsid w:val="00BB1D05"/>
    <w:rsid w:val="00BB1E67"/>
    <w:rsid w:val="00BC0091"/>
    <w:rsid w:val="00BC2C9C"/>
    <w:rsid w:val="00BC767F"/>
    <w:rsid w:val="00BD0609"/>
    <w:rsid w:val="00BD279B"/>
    <w:rsid w:val="00BE1BB1"/>
    <w:rsid w:val="00BE36D2"/>
    <w:rsid w:val="00BE5857"/>
    <w:rsid w:val="00BF0DB0"/>
    <w:rsid w:val="00BF40B6"/>
    <w:rsid w:val="00BF7A21"/>
    <w:rsid w:val="00C028F6"/>
    <w:rsid w:val="00C03A81"/>
    <w:rsid w:val="00C06FDE"/>
    <w:rsid w:val="00C10DBC"/>
    <w:rsid w:val="00C14ECD"/>
    <w:rsid w:val="00C15A67"/>
    <w:rsid w:val="00C17138"/>
    <w:rsid w:val="00C200D9"/>
    <w:rsid w:val="00C209A5"/>
    <w:rsid w:val="00C22CB5"/>
    <w:rsid w:val="00C2508B"/>
    <w:rsid w:val="00C27C96"/>
    <w:rsid w:val="00C342C5"/>
    <w:rsid w:val="00C36081"/>
    <w:rsid w:val="00C407DC"/>
    <w:rsid w:val="00C50510"/>
    <w:rsid w:val="00C65474"/>
    <w:rsid w:val="00C709F0"/>
    <w:rsid w:val="00C70EE5"/>
    <w:rsid w:val="00C74FE5"/>
    <w:rsid w:val="00C75BE0"/>
    <w:rsid w:val="00C847E4"/>
    <w:rsid w:val="00C95018"/>
    <w:rsid w:val="00C975EF"/>
    <w:rsid w:val="00CA65E5"/>
    <w:rsid w:val="00CB226E"/>
    <w:rsid w:val="00CB377B"/>
    <w:rsid w:val="00CB3859"/>
    <w:rsid w:val="00CB6844"/>
    <w:rsid w:val="00CB7590"/>
    <w:rsid w:val="00CC5583"/>
    <w:rsid w:val="00CD455D"/>
    <w:rsid w:val="00CD7F05"/>
    <w:rsid w:val="00CE4B80"/>
    <w:rsid w:val="00CE7920"/>
    <w:rsid w:val="00CF11BB"/>
    <w:rsid w:val="00CF2960"/>
    <w:rsid w:val="00D01F9C"/>
    <w:rsid w:val="00D02621"/>
    <w:rsid w:val="00D02E85"/>
    <w:rsid w:val="00D06A24"/>
    <w:rsid w:val="00D11DFD"/>
    <w:rsid w:val="00D1384F"/>
    <w:rsid w:val="00D1456B"/>
    <w:rsid w:val="00D15EAE"/>
    <w:rsid w:val="00D1640F"/>
    <w:rsid w:val="00D237C2"/>
    <w:rsid w:val="00D3039C"/>
    <w:rsid w:val="00D30C4B"/>
    <w:rsid w:val="00D31472"/>
    <w:rsid w:val="00D34678"/>
    <w:rsid w:val="00D35C51"/>
    <w:rsid w:val="00D373AB"/>
    <w:rsid w:val="00D40E14"/>
    <w:rsid w:val="00D42078"/>
    <w:rsid w:val="00D42590"/>
    <w:rsid w:val="00D452CD"/>
    <w:rsid w:val="00D45FED"/>
    <w:rsid w:val="00D51D0F"/>
    <w:rsid w:val="00D52649"/>
    <w:rsid w:val="00D533DA"/>
    <w:rsid w:val="00D5369B"/>
    <w:rsid w:val="00D5463D"/>
    <w:rsid w:val="00D57117"/>
    <w:rsid w:val="00D62408"/>
    <w:rsid w:val="00D63C74"/>
    <w:rsid w:val="00D66AA5"/>
    <w:rsid w:val="00D701A6"/>
    <w:rsid w:val="00D845C0"/>
    <w:rsid w:val="00D84ACE"/>
    <w:rsid w:val="00D85090"/>
    <w:rsid w:val="00DA5EA4"/>
    <w:rsid w:val="00DA6F60"/>
    <w:rsid w:val="00DB14CC"/>
    <w:rsid w:val="00DB2351"/>
    <w:rsid w:val="00DB3999"/>
    <w:rsid w:val="00DB4BE2"/>
    <w:rsid w:val="00DC0064"/>
    <w:rsid w:val="00DC1878"/>
    <w:rsid w:val="00DC6591"/>
    <w:rsid w:val="00DD2A0A"/>
    <w:rsid w:val="00DD2DCB"/>
    <w:rsid w:val="00DD566F"/>
    <w:rsid w:val="00DD678C"/>
    <w:rsid w:val="00DE1CA1"/>
    <w:rsid w:val="00DE3385"/>
    <w:rsid w:val="00DE6389"/>
    <w:rsid w:val="00DF5F06"/>
    <w:rsid w:val="00DF6E58"/>
    <w:rsid w:val="00DF708F"/>
    <w:rsid w:val="00E00221"/>
    <w:rsid w:val="00E0474A"/>
    <w:rsid w:val="00E04E0A"/>
    <w:rsid w:val="00E05A04"/>
    <w:rsid w:val="00E06208"/>
    <w:rsid w:val="00E0714C"/>
    <w:rsid w:val="00E1132E"/>
    <w:rsid w:val="00E118C6"/>
    <w:rsid w:val="00E1460D"/>
    <w:rsid w:val="00E16B05"/>
    <w:rsid w:val="00E22B80"/>
    <w:rsid w:val="00E25591"/>
    <w:rsid w:val="00E30383"/>
    <w:rsid w:val="00E33447"/>
    <w:rsid w:val="00E342D0"/>
    <w:rsid w:val="00E350A7"/>
    <w:rsid w:val="00E36731"/>
    <w:rsid w:val="00E5006C"/>
    <w:rsid w:val="00E5342C"/>
    <w:rsid w:val="00E54D00"/>
    <w:rsid w:val="00E578F7"/>
    <w:rsid w:val="00E61A26"/>
    <w:rsid w:val="00E65E4A"/>
    <w:rsid w:val="00E70FD0"/>
    <w:rsid w:val="00E7134B"/>
    <w:rsid w:val="00E71557"/>
    <w:rsid w:val="00E73CF9"/>
    <w:rsid w:val="00E74E68"/>
    <w:rsid w:val="00E82C3A"/>
    <w:rsid w:val="00E82EEF"/>
    <w:rsid w:val="00E86F6F"/>
    <w:rsid w:val="00E87F81"/>
    <w:rsid w:val="00E90021"/>
    <w:rsid w:val="00E92C70"/>
    <w:rsid w:val="00E93175"/>
    <w:rsid w:val="00E940D5"/>
    <w:rsid w:val="00E9419E"/>
    <w:rsid w:val="00E96B81"/>
    <w:rsid w:val="00EA012A"/>
    <w:rsid w:val="00EA51F0"/>
    <w:rsid w:val="00EA69AC"/>
    <w:rsid w:val="00EB2D61"/>
    <w:rsid w:val="00EB2E25"/>
    <w:rsid w:val="00EB5890"/>
    <w:rsid w:val="00EC285F"/>
    <w:rsid w:val="00EC724A"/>
    <w:rsid w:val="00ED1E8F"/>
    <w:rsid w:val="00ED47A1"/>
    <w:rsid w:val="00ED600F"/>
    <w:rsid w:val="00ED6C2E"/>
    <w:rsid w:val="00EE0EB9"/>
    <w:rsid w:val="00EE1266"/>
    <w:rsid w:val="00EE12D0"/>
    <w:rsid w:val="00EE389F"/>
    <w:rsid w:val="00EE761C"/>
    <w:rsid w:val="00EE7A22"/>
    <w:rsid w:val="00EF015B"/>
    <w:rsid w:val="00EF2B5F"/>
    <w:rsid w:val="00EF3430"/>
    <w:rsid w:val="00F02A03"/>
    <w:rsid w:val="00F02F34"/>
    <w:rsid w:val="00F057C4"/>
    <w:rsid w:val="00F05EC2"/>
    <w:rsid w:val="00F12C5A"/>
    <w:rsid w:val="00F13063"/>
    <w:rsid w:val="00F16696"/>
    <w:rsid w:val="00F1765D"/>
    <w:rsid w:val="00F230F7"/>
    <w:rsid w:val="00F23C93"/>
    <w:rsid w:val="00F2463B"/>
    <w:rsid w:val="00F25DF2"/>
    <w:rsid w:val="00F3334A"/>
    <w:rsid w:val="00F35123"/>
    <w:rsid w:val="00F37DF9"/>
    <w:rsid w:val="00F4001E"/>
    <w:rsid w:val="00F439A2"/>
    <w:rsid w:val="00F45E46"/>
    <w:rsid w:val="00F46196"/>
    <w:rsid w:val="00F551D7"/>
    <w:rsid w:val="00F618C5"/>
    <w:rsid w:val="00F66543"/>
    <w:rsid w:val="00F700C0"/>
    <w:rsid w:val="00F708E3"/>
    <w:rsid w:val="00F71FDD"/>
    <w:rsid w:val="00F735E0"/>
    <w:rsid w:val="00F754EC"/>
    <w:rsid w:val="00F75B24"/>
    <w:rsid w:val="00F77068"/>
    <w:rsid w:val="00F801CC"/>
    <w:rsid w:val="00F90AF7"/>
    <w:rsid w:val="00F91135"/>
    <w:rsid w:val="00F958EE"/>
    <w:rsid w:val="00F96BEE"/>
    <w:rsid w:val="00FA4179"/>
    <w:rsid w:val="00FA7411"/>
    <w:rsid w:val="00FB2576"/>
    <w:rsid w:val="00FB7676"/>
    <w:rsid w:val="00FB7FB9"/>
    <w:rsid w:val="00FC2D77"/>
    <w:rsid w:val="00FD06E0"/>
    <w:rsid w:val="00FD3922"/>
    <w:rsid w:val="00FD465C"/>
    <w:rsid w:val="00FD4E43"/>
    <w:rsid w:val="00FE22CE"/>
    <w:rsid w:val="00FE6BF0"/>
    <w:rsid w:val="00FF5DE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DA5EA4"/>
    <w:pPr>
      <w:widowControl w:val="0"/>
      <w:spacing w:line="360" w:lineRule="auto"/>
      <w:ind w:firstLineChars="200" w:firstLine="200"/>
      <w:jc w:val="both"/>
    </w:pPr>
    <w:rPr>
      <w:rFonts w:ascii="Times New Roman" w:eastAsia="宋体" w:hAnsi="Times New Roman"/>
      <w:kern w:val="2"/>
      <w:sz w:val="24"/>
      <w:szCs w:val="24"/>
    </w:rPr>
  </w:style>
  <w:style w:type="paragraph" w:styleId="1">
    <w:name w:val="heading 1"/>
    <w:basedOn w:val="10"/>
    <w:next w:val="a"/>
    <w:link w:val="1Char"/>
    <w:uiPriority w:val="99"/>
    <w:qFormat/>
    <w:rsid w:val="00DA5EA4"/>
    <w:pPr>
      <w:keepNext/>
      <w:keepLines/>
      <w:jc w:val="center"/>
      <w:outlineLvl w:val="0"/>
    </w:pPr>
    <w:rPr>
      <w:rFonts w:ascii="Calibri" w:hAnsi="Calibri"/>
      <w:b/>
      <w:bCs/>
      <w:kern w:val="44"/>
      <w:sz w:val="28"/>
      <w:szCs w:val="44"/>
    </w:rPr>
  </w:style>
  <w:style w:type="paragraph" w:styleId="2">
    <w:name w:val="heading 2"/>
    <w:basedOn w:val="a"/>
    <w:next w:val="a"/>
    <w:link w:val="2Char"/>
    <w:uiPriority w:val="99"/>
    <w:qFormat/>
    <w:locked/>
    <w:rsid w:val="00CB226E"/>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CB226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DA5EA4"/>
    <w:rPr>
      <w:rFonts w:eastAsia="宋体" w:cs="Times New Roman"/>
      <w:b/>
      <w:bCs/>
      <w:kern w:val="44"/>
      <w:sz w:val="44"/>
      <w:szCs w:val="44"/>
    </w:rPr>
  </w:style>
  <w:style w:type="character" w:customStyle="1" w:styleId="2Char">
    <w:name w:val="标题 2 Char"/>
    <w:basedOn w:val="a0"/>
    <w:link w:val="2"/>
    <w:uiPriority w:val="99"/>
    <w:locked/>
    <w:rsid w:val="00CB226E"/>
    <w:rPr>
      <w:rFonts w:ascii="Cambria" w:eastAsia="宋体" w:hAnsi="Cambria" w:cs="Times New Roman"/>
      <w:b/>
      <w:bCs/>
      <w:sz w:val="32"/>
      <w:szCs w:val="32"/>
    </w:rPr>
  </w:style>
  <w:style w:type="character" w:customStyle="1" w:styleId="3Char">
    <w:name w:val="标题 3 Char"/>
    <w:basedOn w:val="a0"/>
    <w:link w:val="3"/>
    <w:uiPriority w:val="99"/>
    <w:semiHidden/>
    <w:locked/>
    <w:rsid w:val="00CB226E"/>
    <w:rPr>
      <w:rFonts w:ascii="Times New Roman" w:eastAsia="宋体" w:hAnsi="Times New Roman" w:cs="Times New Roman"/>
      <w:b/>
      <w:bCs/>
      <w:sz w:val="32"/>
      <w:szCs w:val="32"/>
    </w:rPr>
  </w:style>
  <w:style w:type="paragraph" w:styleId="10">
    <w:name w:val="toc 1"/>
    <w:basedOn w:val="a"/>
    <w:next w:val="a"/>
    <w:autoRedefine/>
    <w:uiPriority w:val="99"/>
    <w:rsid w:val="00FB2576"/>
  </w:style>
  <w:style w:type="paragraph" w:styleId="20">
    <w:name w:val="toc 2"/>
    <w:basedOn w:val="a"/>
    <w:next w:val="a"/>
    <w:autoRedefine/>
    <w:uiPriority w:val="99"/>
    <w:rsid w:val="00FB2576"/>
    <w:pPr>
      <w:ind w:leftChars="200" w:left="420"/>
    </w:pPr>
  </w:style>
  <w:style w:type="character" w:styleId="a3">
    <w:name w:val="Hyperlink"/>
    <w:basedOn w:val="a0"/>
    <w:uiPriority w:val="99"/>
    <w:rsid w:val="00FB2576"/>
    <w:rPr>
      <w:rFonts w:cs="Times New Roman"/>
      <w:color w:val="0000FF"/>
      <w:u w:val="single"/>
    </w:rPr>
  </w:style>
  <w:style w:type="paragraph" w:styleId="a4">
    <w:name w:val="Balloon Text"/>
    <w:basedOn w:val="a"/>
    <w:link w:val="Char"/>
    <w:uiPriority w:val="99"/>
    <w:semiHidden/>
    <w:rsid w:val="00FB2576"/>
    <w:rPr>
      <w:sz w:val="18"/>
      <w:szCs w:val="18"/>
    </w:rPr>
  </w:style>
  <w:style w:type="character" w:customStyle="1" w:styleId="Char">
    <w:name w:val="批注框文本 Char"/>
    <w:basedOn w:val="a0"/>
    <w:link w:val="a4"/>
    <w:uiPriority w:val="99"/>
    <w:semiHidden/>
    <w:locked/>
    <w:rsid w:val="00FB2576"/>
    <w:rPr>
      <w:rFonts w:ascii="Times New Roman" w:eastAsia="宋体" w:hAnsi="Times New Roman" w:cs="Times New Roman"/>
      <w:kern w:val="2"/>
      <w:sz w:val="18"/>
      <w:szCs w:val="18"/>
    </w:rPr>
  </w:style>
  <w:style w:type="paragraph" w:styleId="a5">
    <w:name w:val="header"/>
    <w:basedOn w:val="a"/>
    <w:link w:val="Char1"/>
    <w:uiPriority w:val="99"/>
    <w:rsid w:val="003D532B"/>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0"/>
    <w:link w:val="a5"/>
    <w:uiPriority w:val="99"/>
    <w:locked/>
    <w:rsid w:val="00BE36D2"/>
    <w:rPr>
      <w:rFonts w:ascii="Times New Roman" w:eastAsia="宋体" w:hAnsi="Times New Roman" w:cs="Times New Roman"/>
      <w:sz w:val="18"/>
      <w:szCs w:val="18"/>
    </w:rPr>
  </w:style>
  <w:style w:type="paragraph" w:styleId="a6">
    <w:name w:val="footer"/>
    <w:basedOn w:val="a"/>
    <w:link w:val="Char0"/>
    <w:uiPriority w:val="99"/>
    <w:rsid w:val="003D532B"/>
    <w:pPr>
      <w:tabs>
        <w:tab w:val="center" w:pos="4153"/>
        <w:tab w:val="right" w:pos="8306"/>
      </w:tabs>
      <w:snapToGrid w:val="0"/>
      <w:jc w:val="left"/>
    </w:pPr>
    <w:rPr>
      <w:sz w:val="18"/>
      <w:szCs w:val="18"/>
    </w:rPr>
  </w:style>
  <w:style w:type="character" w:customStyle="1" w:styleId="Char0">
    <w:name w:val="页脚 Char"/>
    <w:basedOn w:val="a0"/>
    <w:link w:val="a6"/>
    <w:uiPriority w:val="99"/>
    <w:locked/>
    <w:rsid w:val="00BE36D2"/>
    <w:rPr>
      <w:rFonts w:ascii="Times New Roman" w:eastAsia="宋体" w:hAnsi="Times New Roman" w:cs="Times New Roman"/>
      <w:sz w:val="18"/>
      <w:szCs w:val="18"/>
    </w:rPr>
  </w:style>
  <w:style w:type="paragraph" w:styleId="a7">
    <w:name w:val="Normal (Web)"/>
    <w:basedOn w:val="a"/>
    <w:uiPriority w:val="99"/>
    <w:rsid w:val="006C67EF"/>
    <w:pPr>
      <w:widowControl/>
      <w:spacing w:before="100" w:beforeAutospacing="1" w:after="100" w:afterAutospacing="1"/>
      <w:jc w:val="left"/>
    </w:pPr>
    <w:rPr>
      <w:rFonts w:ascii="宋体" w:hAnsi="宋体" w:cs="宋体"/>
      <w:kern w:val="0"/>
    </w:rPr>
  </w:style>
  <w:style w:type="table" w:styleId="a8">
    <w:name w:val="Table Grid"/>
    <w:basedOn w:val="a1"/>
    <w:uiPriority w:val="99"/>
    <w:locked/>
    <w:rsid w:val="006C67EF"/>
    <w:pPr>
      <w:widowControl w:val="0"/>
      <w:jc w:val="both"/>
    </w:pPr>
    <w:rPr>
      <w:rFonts w:ascii="Times New Roman" w:eastAsia="宋体"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6C67EF"/>
    <w:pPr>
      <w:widowControl w:val="0"/>
      <w:autoSpaceDE w:val="0"/>
      <w:autoSpaceDN w:val="0"/>
      <w:adjustRightInd w:val="0"/>
    </w:pPr>
    <w:rPr>
      <w:rFonts w:ascii="Times New Roman" w:eastAsia="宋体" w:hAnsi="Times New Roman"/>
      <w:color w:val="000000"/>
      <w:sz w:val="24"/>
      <w:szCs w:val="24"/>
    </w:rPr>
  </w:style>
  <w:style w:type="character" w:styleId="a9">
    <w:name w:val="Emphasis"/>
    <w:basedOn w:val="a0"/>
    <w:uiPriority w:val="99"/>
    <w:qFormat/>
    <w:locked/>
    <w:rsid w:val="006C67EF"/>
    <w:rPr>
      <w:rFonts w:cs="Times New Roman"/>
      <w:color w:val="CC0000"/>
    </w:rPr>
  </w:style>
  <w:style w:type="table" w:styleId="11">
    <w:name w:val="Table Simple 1"/>
    <w:basedOn w:val="a1"/>
    <w:uiPriority w:val="99"/>
    <w:rsid w:val="006C67EF"/>
    <w:pPr>
      <w:widowControl w:val="0"/>
      <w:jc w:val="both"/>
    </w:pPr>
    <w:rPr>
      <w:rFonts w:ascii="Times New Roman" w:eastAsia="宋体"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ListParagraph1">
    <w:name w:val="List Paragraph1"/>
    <w:basedOn w:val="a"/>
    <w:uiPriority w:val="99"/>
    <w:rsid w:val="006C67EF"/>
    <w:pPr>
      <w:ind w:firstLine="420"/>
    </w:pPr>
    <w:rPr>
      <w:rFonts w:ascii="Calibri" w:hAnsi="Calibri"/>
      <w:szCs w:val="22"/>
    </w:rPr>
  </w:style>
  <w:style w:type="character" w:styleId="aa">
    <w:name w:val="page number"/>
    <w:basedOn w:val="a0"/>
    <w:uiPriority w:val="99"/>
    <w:rsid w:val="006C67EF"/>
    <w:rPr>
      <w:rFonts w:cs="Times New Roman"/>
    </w:rPr>
  </w:style>
  <w:style w:type="paragraph" w:styleId="ab">
    <w:name w:val="Title"/>
    <w:aliases w:val="标题1"/>
    <w:basedOn w:val="a"/>
    <w:next w:val="a"/>
    <w:link w:val="Char2"/>
    <w:uiPriority w:val="99"/>
    <w:qFormat/>
    <w:locked/>
    <w:rsid w:val="006C67EF"/>
    <w:pPr>
      <w:spacing w:before="240" w:after="60"/>
      <w:jc w:val="center"/>
      <w:outlineLvl w:val="0"/>
    </w:pPr>
    <w:rPr>
      <w:rFonts w:ascii="Cambria" w:hAnsi="Cambria"/>
      <w:b/>
      <w:bCs/>
      <w:sz w:val="28"/>
      <w:szCs w:val="32"/>
    </w:rPr>
  </w:style>
  <w:style w:type="character" w:customStyle="1" w:styleId="Char2">
    <w:name w:val="标题 Char"/>
    <w:aliases w:val="标题1 Char"/>
    <w:basedOn w:val="a0"/>
    <w:link w:val="ab"/>
    <w:uiPriority w:val="99"/>
    <w:locked/>
    <w:rsid w:val="006C67EF"/>
    <w:rPr>
      <w:rFonts w:ascii="Cambria" w:eastAsia="宋体" w:hAnsi="Cambria" w:cs="Times New Roman"/>
      <w:b/>
      <w:bCs/>
      <w:sz w:val="32"/>
      <w:szCs w:val="32"/>
    </w:rPr>
  </w:style>
  <w:style w:type="paragraph" w:customStyle="1" w:styleId="30">
    <w:name w:val="标题3"/>
    <w:basedOn w:val="3"/>
    <w:next w:val="a"/>
    <w:link w:val="3Char0"/>
    <w:uiPriority w:val="99"/>
    <w:rsid w:val="00DA5EA4"/>
    <w:pPr>
      <w:spacing w:before="0" w:after="0" w:line="360" w:lineRule="auto"/>
    </w:pPr>
    <w:rPr>
      <w:b w:val="0"/>
      <w:sz w:val="24"/>
    </w:rPr>
  </w:style>
  <w:style w:type="character" w:customStyle="1" w:styleId="3Char0">
    <w:name w:val="标题3 Char"/>
    <w:basedOn w:val="a0"/>
    <w:link w:val="30"/>
    <w:uiPriority w:val="99"/>
    <w:locked/>
    <w:rsid w:val="00DA5EA4"/>
    <w:rPr>
      <w:rFonts w:ascii="Times New Roman" w:eastAsia="宋体" w:hAnsi="Times New Roman" w:cs="Times New Roman"/>
      <w:bCs/>
      <w:kern w:val="2"/>
      <w:sz w:val="32"/>
      <w:szCs w:val="32"/>
    </w:rPr>
  </w:style>
  <w:style w:type="paragraph" w:styleId="TOC">
    <w:name w:val="TOC Heading"/>
    <w:basedOn w:val="1"/>
    <w:next w:val="a"/>
    <w:uiPriority w:val="99"/>
    <w:qFormat/>
    <w:rsid w:val="00CB226E"/>
    <w:pPr>
      <w:widowControl/>
      <w:spacing w:before="480" w:line="276" w:lineRule="auto"/>
      <w:ind w:firstLineChars="0" w:firstLine="0"/>
      <w:jc w:val="left"/>
      <w:outlineLvl w:val="9"/>
    </w:pPr>
    <w:rPr>
      <w:rFonts w:ascii="Cambria" w:hAnsi="Cambria"/>
      <w:color w:val="365F91"/>
      <w:kern w:val="0"/>
      <w:szCs w:val="28"/>
    </w:rPr>
  </w:style>
  <w:style w:type="paragraph" w:styleId="31">
    <w:name w:val="toc 3"/>
    <w:basedOn w:val="a"/>
    <w:next w:val="a"/>
    <w:autoRedefine/>
    <w:uiPriority w:val="99"/>
    <w:locked/>
    <w:rsid w:val="00CB226E"/>
    <w:pPr>
      <w:widowControl/>
      <w:spacing w:after="100" w:line="276" w:lineRule="auto"/>
      <w:ind w:left="440" w:firstLineChars="0" w:firstLine="0"/>
      <w:jc w:val="left"/>
    </w:pPr>
    <w:rPr>
      <w:rFonts w:ascii="Calibri" w:hAnsi="Calibri"/>
      <w:kern w:val="0"/>
      <w:sz w:val="22"/>
      <w:szCs w:val="22"/>
    </w:rPr>
  </w:style>
  <w:style w:type="paragraph" w:styleId="ac">
    <w:name w:val="Subtitle"/>
    <w:aliases w:val="标题2"/>
    <w:basedOn w:val="a"/>
    <w:next w:val="a"/>
    <w:link w:val="Char3"/>
    <w:uiPriority w:val="99"/>
    <w:qFormat/>
    <w:locked/>
    <w:rsid w:val="00DA5EA4"/>
    <w:pPr>
      <w:jc w:val="left"/>
      <w:outlineLvl w:val="1"/>
    </w:pPr>
    <w:rPr>
      <w:rFonts w:ascii="Cambria" w:hAnsi="Cambria"/>
      <w:b/>
      <w:bCs/>
      <w:kern w:val="28"/>
      <w:sz w:val="28"/>
      <w:szCs w:val="32"/>
    </w:rPr>
  </w:style>
  <w:style w:type="character" w:customStyle="1" w:styleId="Char3">
    <w:name w:val="副标题 Char"/>
    <w:aliases w:val="标题2 Char"/>
    <w:basedOn w:val="a0"/>
    <w:link w:val="ac"/>
    <w:uiPriority w:val="99"/>
    <w:locked/>
    <w:rsid w:val="00DA5EA4"/>
    <w:rPr>
      <w:rFonts w:ascii="Cambria" w:eastAsia="宋体" w:hAnsi="Cambria" w:cs="Times New Roman"/>
      <w:b/>
      <w:bCs/>
      <w:kern w:val="28"/>
      <w:sz w:val="32"/>
      <w:szCs w:val="32"/>
    </w:rPr>
  </w:style>
  <w:style w:type="paragraph" w:styleId="4">
    <w:name w:val="toc 4"/>
    <w:basedOn w:val="a"/>
    <w:next w:val="a"/>
    <w:autoRedefine/>
    <w:uiPriority w:val="99"/>
    <w:locked/>
    <w:rsid w:val="00DA5EA4"/>
    <w:pPr>
      <w:spacing w:line="240" w:lineRule="auto"/>
      <w:ind w:leftChars="600" w:left="1260" w:firstLineChars="0" w:firstLine="0"/>
    </w:pPr>
    <w:rPr>
      <w:rFonts w:ascii="Calibri" w:hAnsi="Calibri"/>
      <w:sz w:val="21"/>
      <w:szCs w:val="22"/>
    </w:rPr>
  </w:style>
  <w:style w:type="paragraph" w:styleId="5">
    <w:name w:val="toc 5"/>
    <w:basedOn w:val="a"/>
    <w:next w:val="a"/>
    <w:autoRedefine/>
    <w:uiPriority w:val="99"/>
    <w:locked/>
    <w:rsid w:val="00DA5EA4"/>
    <w:pPr>
      <w:spacing w:line="240" w:lineRule="auto"/>
      <w:ind w:leftChars="800" w:left="1680" w:firstLineChars="0" w:firstLine="0"/>
    </w:pPr>
    <w:rPr>
      <w:rFonts w:ascii="Calibri" w:hAnsi="Calibri"/>
      <w:sz w:val="21"/>
      <w:szCs w:val="22"/>
    </w:rPr>
  </w:style>
  <w:style w:type="paragraph" w:styleId="6">
    <w:name w:val="toc 6"/>
    <w:basedOn w:val="a"/>
    <w:next w:val="a"/>
    <w:autoRedefine/>
    <w:uiPriority w:val="99"/>
    <w:locked/>
    <w:rsid w:val="00DA5EA4"/>
    <w:pPr>
      <w:spacing w:line="240" w:lineRule="auto"/>
      <w:ind w:leftChars="1000" w:left="2100" w:firstLineChars="0" w:firstLine="0"/>
    </w:pPr>
    <w:rPr>
      <w:rFonts w:ascii="Calibri" w:hAnsi="Calibri"/>
      <w:sz w:val="21"/>
      <w:szCs w:val="22"/>
    </w:rPr>
  </w:style>
  <w:style w:type="paragraph" w:styleId="7">
    <w:name w:val="toc 7"/>
    <w:basedOn w:val="a"/>
    <w:next w:val="a"/>
    <w:autoRedefine/>
    <w:uiPriority w:val="99"/>
    <w:locked/>
    <w:rsid w:val="00DA5EA4"/>
    <w:pPr>
      <w:spacing w:line="240" w:lineRule="auto"/>
      <w:ind w:leftChars="1200" w:left="2520" w:firstLineChars="0" w:firstLine="0"/>
    </w:pPr>
    <w:rPr>
      <w:rFonts w:ascii="Calibri" w:hAnsi="Calibri"/>
      <w:sz w:val="21"/>
      <w:szCs w:val="22"/>
    </w:rPr>
  </w:style>
  <w:style w:type="paragraph" w:styleId="8">
    <w:name w:val="toc 8"/>
    <w:basedOn w:val="a"/>
    <w:next w:val="a"/>
    <w:autoRedefine/>
    <w:uiPriority w:val="99"/>
    <w:locked/>
    <w:rsid w:val="00DA5EA4"/>
    <w:pPr>
      <w:spacing w:line="240" w:lineRule="auto"/>
      <w:ind w:leftChars="1400" w:left="2940" w:firstLineChars="0" w:firstLine="0"/>
    </w:pPr>
    <w:rPr>
      <w:rFonts w:ascii="Calibri" w:hAnsi="Calibri"/>
      <w:sz w:val="21"/>
      <w:szCs w:val="22"/>
    </w:rPr>
  </w:style>
  <w:style w:type="paragraph" w:styleId="9">
    <w:name w:val="toc 9"/>
    <w:basedOn w:val="a"/>
    <w:next w:val="a"/>
    <w:autoRedefine/>
    <w:uiPriority w:val="99"/>
    <w:locked/>
    <w:rsid w:val="00DA5EA4"/>
    <w:pPr>
      <w:spacing w:line="240" w:lineRule="auto"/>
      <w:ind w:leftChars="1600" w:left="3360" w:firstLineChars="0" w:firstLine="0"/>
    </w:pPr>
    <w:rPr>
      <w:rFonts w:ascii="Calibri" w:hAnsi="Calibri"/>
      <w:sz w:val="21"/>
      <w:szCs w:val="22"/>
    </w:rPr>
  </w:style>
  <w:style w:type="character" w:customStyle="1" w:styleId="Char4">
    <w:name w:val="页眉 Char"/>
    <w:basedOn w:val="a0"/>
    <w:uiPriority w:val="99"/>
    <w:rsid w:val="00C22CB5"/>
    <w:rPr>
      <w:rFonts w:eastAsia="宋体" w:cs="Times New Roman"/>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54</Pages>
  <Words>5438</Words>
  <Characters>31003</Characters>
  <Application>Microsoft Office Word</Application>
  <DocSecurity>0</DocSecurity>
  <Lines>258</Lines>
  <Paragraphs>72</Paragraphs>
  <ScaleCrop>false</ScaleCrop>
  <Company>微软中国</Company>
  <LinksUpToDate>false</LinksUpToDate>
  <CharactersWithSpaces>36369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《作业治疗技术》操作规范</dc:title>
  <dc:subject/>
  <dc:creator>微软用户</dc:creator>
  <cp:keywords/>
  <dc:description/>
  <cp:lastModifiedBy>helloworld</cp:lastModifiedBy>
  <cp:revision>10</cp:revision>
  <cp:lastPrinted>2011-11-12T14:31:00Z</cp:lastPrinted>
  <dcterms:created xsi:type="dcterms:W3CDTF">2011-11-14T00:43:00Z</dcterms:created>
  <dcterms:modified xsi:type="dcterms:W3CDTF">2018-06-08T07:20:00Z</dcterms:modified>
</cp:coreProperties>
</file>